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Chicago</w:t>
      </w:r>
    </w:p>
    <w:bookmarkStart w:id="35" w:name="X88beb6cca625e34b5f3f716ecb2818b95626def"/>
    <w:p>
      <w:pPr>
        <w:pStyle w:val="Heading1"/>
      </w:pPr>
      <w:r>
        <w:t xml:space="preserve">Case Study: Elevating Brand Identity Through Graphic Design in United States Chicago</w:t>
      </w:r>
    </w:p>
    <w:p>
      <w:pPr>
        <w:pStyle w:val="FirstParagraph"/>
      </w:pPr>
      <w:r>
        <w:rPr>
          <w:bCs/>
          <w:b/>
        </w:rPr>
        <w:t xml:space="preserve">Date:</w:t>
      </w:r>
      <w:r>
        <w:t xml:space="preserve"> </w:t>
      </w:r>
      <w:r>
        <w:t xml:space="preserve">October 26, 2023</w:t>
      </w:r>
      <w:r>
        <w:br/>
      </w:r>
      <w:r>
        <w:rPr>
          <w:bCs/>
          <w:b/>
        </w:rPr>
        <w:t xml:space="preserve">Location Focus:</w:t>
      </w:r>
      <w:r>
        <w:t xml:space="preserve"> </w:t>
      </w:r>
      <w:r>
        <w:rPr>
          <w:iCs/>
          <w:i/>
        </w:rPr>
        <w:t xml:space="preserve">The user's prompt required specific highlighting for 'United States Chicago' but HTML does not allow background color on text without inline styles which I added. However, to strictly follow "highlight" visually in plain HTML text flow, I will use strong tags as per standard web practices if CSS is restricted. But since CSS is allowed in head, I will keep the style.</w:t>
      </w:r>
      <w:r>
        <w:br/>
      </w:r>
      <w:r>
        <w:rPr>
          <w:bCs/>
          <w:b/>
        </w:rPr>
        <w:t xml:space="preserve">Subject:</w:t>
      </w:r>
      <w:r>
        <w:t xml:space="preserve"> </w:t>
      </w:r>
      <w:r>
        <w:t xml:space="preserve">Graphic Designer</w:t>
      </w:r>
    </w:p>
    <w:bookmarkStart w:id="20" w:name="executive-summary"/>
    <w:p>
      <w:pPr>
        <w:pStyle w:val="Heading2"/>
      </w:pPr>
      <w:r>
        <w:t xml:space="preserve">1. Executive Summary</w:t>
      </w:r>
    </w:p>
    <w:p>
      <w:pPr>
        <w:pStyle w:val="FirstParagraph"/>
      </w:pPr>
      <w:r>
        <w:t xml:space="preserve">In the rapidly evolving landscape of modern business, visual communication serves as the cornerstone of brand identity and consumer engagement. This Case Study explores a comprehensive project undertaken in</w:t>
      </w:r>
      <w:r>
        <w:t xml:space="preserve"> </w:t>
      </w:r>
      <w:r>
        <w:rPr>
          <w:iCs/>
          <w:i/>
        </w:rPr>
        <w:t xml:space="preserve">United States Chicago</w:t>
      </w:r>
      <w:r>
        <w:t xml:space="preserve">, focusing on how a specialized</w:t>
      </w:r>
      <w:r>
        <w:t xml:space="preserve"> </w:t>
      </w:r>
      <w:r>
        <w:rPr>
          <w:iCs/>
          <w:i/>
        </w:rPr>
        <w:t xml:space="preserve">Graphic Designer</w:t>
      </w:r>
      <w:r>
        <w:t xml:space="preserve"> </w:t>
      </w:r>
      <w:r>
        <w:t xml:space="preserve">transformed a local retail entity’s market presence through strategic design interventions. The city of Chicago, known for its architectural grandeur, diverse cultural tapestry, and competitive commercial environment, presents unique challenges and opportunities for visual storytellers. This document details the methodology, execution,</w:t>
      </w:r>
      <w:r>
        <w:br/>
      </w:r>
      <w:r>
        <w:rPr>
          <w:bCs/>
          <w:b/>
        </w:rPr>
        <w:t xml:space="preserve">Note: I need to ensure the exact phrases are used as requested.</w:t>
      </w:r>
    </w:p>
    <w:p>
      <w:pPr>
        <w:pStyle w:val="BodyText"/>
      </w:pPr>
      <w:r>
        <w:t xml:space="preserve">As noted in recent industry reports from</w:t>
      </w:r>
      <w:r>
        <w:t xml:space="preserve"> </w:t>
      </w:r>
      <w:r>
        <w:rPr>
          <w:iCs/>
          <w:i/>
        </w:rPr>
        <w:t xml:space="preserve">United States Chicago</w:t>
      </w:r>
      <w:r>
        <w:t xml:space="preserve">, consumer attention spans have shortened significantly, making the role of a proficient</w:t>
      </w:r>
      <w:r>
        <w:t xml:space="preserve"> </w:t>
      </w:r>
      <w:r>
        <w:rPr>
          <w:iCs/>
          <w:i/>
        </w:rPr>
        <w:t xml:space="preserve">Graphic Designer</w:t>
      </w:r>
      <w:r>
        <w:t xml:space="preserve"> </w:t>
      </w:r>
      <w:r>
        <w:t xml:space="preserve">more critical than ever. Clients do not merely seek aesthetics; they demand strategic visual solutions that convey complex narratives instantly. This Case Study examines how these principles were applied to achieve measurable success for a client headquartered in the heart of downtown Chicago.</w:t>
      </w:r>
    </w:p>
    <w:bookmarkEnd w:id="20"/>
    <w:bookmarkStart w:id="21" w:name="client-background-and-market-context"/>
    <w:p>
      <w:pPr>
        <w:pStyle w:val="Heading2"/>
      </w:pPr>
      <w:r>
        <w:t xml:space="preserve">2. Client Background and Market Context</w:t>
      </w:r>
    </w:p>
    <w:p>
      <w:pPr>
        <w:pStyle w:val="FirstParagraph"/>
      </w:pPr>
      <w:r>
        <w:t xml:space="preserve">The client, "MetroCafe Collective," is a chain of artisanal coffee shops located primarily within the</w:t>
      </w:r>
      <w:r>
        <w:t xml:space="preserve"> </w:t>
      </w:r>
      <w:r>
        <w:rPr>
          <w:iCs/>
          <w:i/>
        </w:rPr>
        <w:t xml:space="preserve">United States Chicago</w:t>
      </w:r>
      <w:r>
        <w:t xml:space="preserve"> </w:t>
      </w:r>
      <w:r>
        <w:t xml:space="preserve">metropolitan area. Known for its commitment to sustainability and community engagement, MetroCafe faced a significant branding challenge. While their product quality was high, their visual identity felt fragmented across various locations. The existing branding failed to resonate with the sophisticated yet eclectic demographic of</w:t>
      </w:r>
      <w:r>
        <w:t xml:space="preserve"> </w:t>
      </w:r>
      <w:r>
        <w:rPr>
          <w:iCs/>
          <w:i/>
        </w:rPr>
        <w:t xml:space="preserve">United States Chicago</w:t>
      </w:r>
      <w:r>
        <w:t xml:space="preserve">, which includes both long-standing residents and a growing population of young professionals.</w:t>
      </w:r>
    </w:p>
    <w:p>
      <w:pPr>
        <w:pStyle w:val="BodyText"/>
      </w:pPr>
      <w:r>
        <w:t xml:space="preserve">The primary objective was to unify the brand’s visual language while maintaining local authenticity. A talented</w:t>
      </w:r>
      <w:r>
        <w:t xml:space="preserve"> </w:t>
      </w:r>
      <w:r>
        <w:rPr>
          <w:iCs/>
          <w:i/>
        </w:rPr>
        <w:t xml:space="preserve">Graphic Designer</w:t>
      </w:r>
      <w:r>
        <w:t xml:space="preserve"> </w:t>
      </w:r>
      <w:r>
        <w:t xml:space="preserve">was brought on board to lead this initiative. The designer’s task was not just to create logos or menus, but to develop a holistic visual ecosystem that reflected the vibrant energy of Chicago itself.</w:t>
      </w:r>
    </w:p>
    <w:bookmarkEnd w:id="21"/>
    <w:bookmarkStart w:id="22" w:name="X19e696589c808c021a035fb9266dd9da9461350"/>
    <w:p>
      <w:pPr>
        <w:pStyle w:val="Heading2"/>
      </w:pPr>
      <w:r>
        <w:t xml:space="preserve">3. The Challenge: Visual Fragmentation in a Competitive Market</w:t>
      </w:r>
    </w:p>
    <w:p>
      <w:pPr>
        <w:pStyle w:val="FirstParagraph"/>
      </w:pPr>
      <w:r>
        <w:t xml:space="preserve">Before engaging the</w:t>
      </w:r>
      <w:r>
        <w:t xml:space="preserve"> </w:t>
      </w:r>
      <w:r>
        <w:rPr>
          <w:iCs/>
          <w:i/>
        </w:rPr>
        <w:t xml:space="preserve">Graphic Designer</w:t>
      </w:r>
      <w:r>
        <w:t xml:space="preserve">, MetroCafe suffered from inconsistent branding. Packaging varied wildly between locations, digital assets were outdated, and interior signage lacked coherence. In a city like</w:t>
      </w:r>
      <w:r>
        <w:t xml:space="preserve"> </w:t>
      </w:r>
      <w:r>
        <w:rPr>
          <w:iCs/>
          <w:i/>
        </w:rPr>
        <w:t xml:space="preserve">United States Chicago</w:t>
      </w:r>
      <w:r>
        <w:t xml:space="preserve">, where competition among cafes is fierce, this lack of consistency diluted brand recall. Customers could not easily identify the brand in a crowded marketplace.</w:t>
      </w:r>
    </w:p>
    <w:p>
      <w:pPr>
        <w:pStyle w:val="BodyText"/>
      </w:pPr>
      <w:r>
        <w:t xml:space="preserve">The specific challenges included:</w:t>
      </w:r>
    </w:p>
    <w:p>
      <w:pPr>
        <w:numPr>
          <w:ilvl w:val="0"/>
          <w:numId w:val="1001"/>
        </w:numPr>
        <w:pStyle w:val="Compact"/>
      </w:pPr>
      <w:r>
        <w:t xml:space="preserve">Lack of a cohesive color palette that appealed to the urban aesthetic.</w:t>
      </w:r>
    </w:p>
    <w:p>
      <w:pPr>
        <w:numPr>
          <w:ilvl w:val="0"/>
          <w:numId w:val="1001"/>
        </w:numPr>
        <w:pStyle w:val="Compact"/>
      </w:pPr>
      <w:r>
        <w:t xml:space="preserve">Inconsistent typography across digital and physical touchpoints.</w:t>
      </w:r>
    </w:p>
    <w:p>
      <w:pPr>
        <w:numPr>
          <w:ilvl w:val="0"/>
          <w:numId w:val="1001"/>
        </w:numPr>
        <w:pStyle w:val="Compact"/>
      </w:pPr>
      <w:r>
        <w:t xml:space="preserve">Failure to leverage Chicago’s iconic architectural elements in the design narrative.</w:t>
      </w:r>
    </w:p>
    <w:p>
      <w:pPr>
        <w:pStyle w:val="FirstParagraph"/>
      </w:pPr>
      <w:r>
        <w:t xml:space="preserve">To address these issues, the</w:t>
      </w:r>
      <w:r>
        <w:t xml:space="preserve"> </w:t>
      </w:r>
      <w:r>
        <w:rPr>
          <w:iCs/>
          <w:i/>
        </w:rPr>
        <w:t xml:space="preserve">Graphic Designer</w:t>
      </w:r>
      <w:r>
        <w:t xml:space="preserve"> </w:t>
      </w:r>
      <w:r>
        <w:t xml:space="preserve">initiated a deep-dive research phase. This involved analyzing competitors in</w:t>
      </w:r>
      <w:r>
        <w:t xml:space="preserve"> </w:t>
      </w:r>
      <w:r>
        <w:rPr>
          <w:iCs/>
          <w:i/>
        </w:rPr>
        <w:t xml:space="preserve">United States Chicago</w:t>
      </w:r>
      <w:r>
        <w:t xml:space="preserve">, conducting focus groups with local patrons, and studying current design trends within the hospitality industry.</w:t>
      </w:r>
    </w:p>
    <w:bookmarkEnd w:id="22"/>
    <w:bookmarkStart w:id="26" w:name="methodology-the-strategic-design-process"/>
    <w:p>
      <w:pPr>
        <w:pStyle w:val="Heading2"/>
      </w:pPr>
      <w:r>
        <w:t xml:space="preserve">4. Methodology: The Strategic Design Process</w:t>
      </w:r>
    </w:p>
    <w:p>
      <w:pPr>
        <w:pStyle w:val="FirstParagraph"/>
      </w:pPr>
      <w:r>
        <w:t xml:space="preserve">The project followed a structured design process, emphasizing collaboration and iterative feedback. The</w:t>
      </w:r>
      <w:r>
        <w:t xml:space="preserve"> </w:t>
      </w:r>
      <w:r>
        <w:rPr>
          <w:iCs/>
          <w:i/>
        </w:rPr>
        <w:t xml:space="preserve">Graphic Designer</w:t>
      </w:r>
      <w:r>
        <w:t xml:space="preserve"> </w:t>
      </w:r>
      <w:r>
        <w:t xml:space="preserve">employed a human-centered design approach, ensuring that every visual element served a functional purpose.</w:t>
      </w:r>
    </w:p>
    <w:bookmarkStart w:id="23" w:name="research-and-discovery"/>
    <w:p>
      <w:pPr>
        <w:pStyle w:val="Heading3"/>
      </w:pPr>
      <w:r>
        <w:t xml:space="preserve">4.1 Research and Discovery</w:t>
      </w:r>
    </w:p>
    <w:p>
      <w:pPr>
        <w:pStyle w:val="FirstParagraph"/>
      </w:pPr>
      <w:r>
        <w:t xml:space="preserve">The first step was understanding the soul of the brand in the context of</w:t>
      </w:r>
      <w:r>
        <w:t xml:space="preserve"> </w:t>
      </w:r>
      <w:r>
        <w:rPr>
          <w:iCs/>
          <w:i/>
        </w:rPr>
        <w:t xml:space="preserve">United States Chicago</w:t>
      </w:r>
      <w:r>
        <w:t xml:space="preserve">. The designer visited multiple locations, noting how light interacts with interior spaces and how customers interact with packaging. This field research informed the creation of a "Design Mood Board" that captured the essence of Chicago: its bold lines, industrial textures, and vibrant street art scene.</w:t>
      </w:r>
    </w:p>
    <w:bookmarkEnd w:id="23"/>
    <w:bookmarkStart w:id="24" w:name="concept-development"/>
    <w:p>
      <w:pPr>
        <w:pStyle w:val="Heading3"/>
      </w:pPr>
      <w:r>
        <w:t xml:space="preserve">4.2 Concept Development</w:t>
      </w:r>
    </w:p>
    <w:p>
      <w:pPr>
        <w:pStyle w:val="FirstParagraph"/>
      </w:pPr>
      <w:r>
        <w:t xml:space="preserve">Using insights from the discovery phase, the</w:t>
      </w:r>
      <w:r>
        <w:t xml:space="preserve"> </w:t>
      </w:r>
      <w:r>
        <w:rPr>
          <w:iCs/>
          <w:i/>
        </w:rPr>
        <w:t xml:space="preserve">Graphic Designer</w:t>
      </w:r>
      <w:r>
        <w:t xml:space="preserve"> </w:t>
      </w:r>
      <w:r>
        <w:t xml:space="preserve">developed three distinct conceptual directions. These concepts explored different interpretations of "urban warmth." One concept focused on minimalist architecture, another on artistic typography inspired by Chicago’s jazz history, and a third on nature-inspired motifs reflecting the city’s lakefront parks.</w:t>
      </w:r>
    </w:p>
    <w:bookmarkEnd w:id="24"/>
    <w:bookmarkStart w:id="25" w:name="visual-identity-system-creation"/>
    <w:p>
      <w:pPr>
        <w:pStyle w:val="Heading3"/>
      </w:pPr>
      <w:r>
        <w:t xml:space="preserve">4.3 Visual Identity System Creation</w:t>
      </w:r>
    </w:p>
    <w:p>
      <w:pPr>
        <w:pStyle w:val="FirstParagraph"/>
      </w:pPr>
      <w:r>
        <w:t xml:space="preserve">After client selection of the architectural-inspired direction, the</w:t>
      </w:r>
      <w:r>
        <w:t xml:space="preserve"> </w:t>
      </w:r>
      <w:r>
        <w:rPr>
          <w:iCs/>
          <w:i/>
        </w:rPr>
        <w:t xml:space="preserve">Graphic Designer</w:t>
      </w:r>
      <w:r>
        <w:t xml:space="preserve"> </w:t>
      </w:r>
      <w:r>
        <w:t xml:space="preserve">built a comprehensive visual identity system. This included:</w:t>
      </w:r>
    </w:p>
    <w:p>
      <w:pPr>
        <w:numPr>
          <w:ilvl w:val="0"/>
          <w:numId w:val="1002"/>
        </w:numPr>
        <w:pStyle w:val="Compact"/>
      </w:pPr>
      <w:r>
        <w:t xml:space="preserve">A new logo mark that abstracted the Chicago skyline into a simple, scalable icon.</w:t>
      </w:r>
    </w:p>
    <w:p>
      <w:pPr>
        <w:numPr>
          <w:ilvl w:val="0"/>
          <w:numId w:val="1002"/>
        </w:numPr>
        <w:pStyle w:val="Compact"/>
      </w:pPr>
      <w:r>
        <w:t xml:space="preserve">A refined color palette featuring deep navy and warm terracotta, colors that stand out against the gray winter skies of</w:t>
      </w:r>
      <w:r>
        <w:t xml:space="preserve"> </w:t>
      </w:r>
      <w:r>
        <w:rPr>
          <w:iCs/>
          <w:i/>
        </w:rPr>
        <w:t xml:space="preserve">United States Chicago</w:t>
      </w:r>
      <w:r>
        <w:t xml:space="preserve">.</w:t>
      </w:r>
    </w:p>
    <w:p>
      <w:pPr>
        <w:numPr>
          <w:ilvl w:val="0"/>
          <w:numId w:val="1002"/>
        </w:numPr>
        <w:pStyle w:val="Compact"/>
      </w:pPr>
      <w:r>
        <w:t xml:space="preserve">Custom typography that balanced modernity with readability.</w:t>
      </w:r>
    </w:p>
    <w:bookmarkEnd w:id="25"/>
    <w:bookmarkEnd w:id="26"/>
    <w:bookmarkStart w:id="30" w:name="X47fcf13ad5d15422bdae18f5a0c528c019a2d43"/>
    <w:p>
      <w:pPr>
        <w:pStyle w:val="Heading2"/>
      </w:pPr>
      <w:r>
        <w:t xml:space="preserve">5. Execution: Implementation Across Touchpoints</w:t>
      </w:r>
    </w:p>
    <w:p>
      <w:pPr>
        <w:pStyle w:val="FirstParagraph"/>
      </w:pPr>
      <w:r>
        <w:t xml:space="preserve">The true test of a</w:t>
      </w:r>
      <w:r>
        <w:t xml:space="preserve"> </w:t>
      </w:r>
      <w:r>
        <w:rPr>
          <w:iCs/>
          <w:i/>
        </w:rPr>
        <w:t xml:space="preserve">Graphic Designer’s</w:t>
      </w:r>
      <w:r>
        <w:t xml:space="preserve"> skill lies in consistent execution. The implementation phase covered all aspects of MetroCafe’s brand presence, ensuring that the new identity was seamlessly integrated into every customer interaction.</w:t>
      </w:r>
    </w:p>
    <w:bookmarkStart w:id="27" w:name="packaging-and-merchandise"/>
    <w:p>
      <w:pPr>
        <w:pStyle w:val="Heading3"/>
      </w:pPr>
      <w:r>
        <w:t xml:space="preserve">5.1 Packaging and Merchandise</w:t>
      </w:r>
    </w:p>
    <w:p>
      <w:pPr>
        <w:pStyle w:val="FirstParagraph"/>
      </w:pPr>
      <w:r>
        <w:t xml:space="preserve">The</w:t>
      </w:r>
      <w:r>
        <w:t xml:space="preserve"> </w:t>
      </w:r>
      <w:r>
        <w:rPr>
          <w:iCs/>
          <w:i/>
        </w:rPr>
        <w:t xml:space="preserve">Graphic Designer</w:t>
      </w:r>
      <w:r>
        <w:t xml:space="preserve"> redesigned coffee bags, cups, and sleeves. The packaging featured die-cut windows that allowed customers to see the product while maintaining structural integrity. The use of recycled materials aligned with the brand’s sustainability values, a key concern for consumers in</w:t>
      </w:r>
      <w:r>
        <w:t xml:space="preserve"> </w:t>
      </w:r>
      <w:r>
        <w:rPr>
          <w:iCs/>
          <w:i/>
        </w:rPr>
        <w:t xml:space="preserve">United States Chicago</w:t>
      </w:r>
      <w:r>
        <w:t xml:space="preserve">.</w:t>
      </w:r>
    </w:p>
    <w:bookmarkEnd w:id="27"/>
    <w:bookmarkStart w:id="28" w:name="digital-presence"/>
    <w:p>
      <w:pPr>
        <w:pStyle w:val="Heading3"/>
      </w:pPr>
      <w:r>
        <w:t xml:space="preserve">5.2 Digital Presence</w:t>
      </w:r>
    </w:p>
    <w:p>
      <w:pPr>
        <w:pStyle w:val="FirstParagraph"/>
      </w:pPr>
      <w:r>
        <w:t xml:space="preserve">In the digital realm, the</w:t>
      </w:r>
      <w:r>
        <w:t xml:space="preserve"> </w:t>
      </w:r>
      <w:r>
        <w:rPr>
          <w:iCs/>
          <w:i/>
        </w:rPr>
        <w:t xml:space="preserve">Graphic Designer</w:t>
      </w:r>
      <w:r>
        <w:t xml:space="preserve"> updated the website and social media templates. Mobile responsiveness was prioritized, ensuring that users browsing from their smartphones in transit had a seamless experience. The visual language remained consistent, reinforcing brand recognition across platforms.</w:t>
      </w:r>
    </w:p>
    <w:bookmarkEnd w:id="28"/>
    <w:bookmarkStart w:id="29" w:name="environmental-design"/>
    <w:p>
      <w:pPr>
        <w:pStyle w:val="Heading3"/>
      </w:pPr>
      <w:r>
        <w:t xml:space="preserve">5.3 Environmental Design</w:t>
      </w:r>
    </w:p>
    <w:p>
      <w:pPr>
        <w:pStyle w:val="FirstParagraph"/>
      </w:pPr>
      <w:r>
        <w:t xml:space="preserve">Interior signage and wayfinding were redesigned to guide customers effortlessly through the spaces. The</w:t>
      </w:r>
      <w:r>
        <w:t xml:space="preserve"> </w:t>
      </w:r>
      <w:r>
        <w:rPr>
          <w:iCs/>
          <w:i/>
        </w:rPr>
        <w:t xml:space="preserve">Graphic Designer</w:t>
      </w:r>
      <w:r>
        <w:t xml:space="preserve"> collaborated with local artists in</w:t>
      </w:r>
      <w:r>
        <w:t xml:space="preserve"> </w:t>
      </w:r>
      <w:r>
        <w:rPr>
          <w:iCs/>
          <w:i/>
        </w:rPr>
        <w:t xml:space="preserve">United States Chicago</w:t>
      </w:r>
      <w:r>
        <w:t xml:space="preserve"> to incorporate murals that complemented the new branding, creating a sense of community ownership.</w:t>
      </w:r>
    </w:p>
    <w:bookmarkEnd w:id="29"/>
    <w:bookmarkEnd w:id="30"/>
    <w:bookmarkStart w:id="31" w:name="results-and-impact-analysis"/>
    <w:p>
      <w:pPr>
        <w:pStyle w:val="Heading2"/>
      </w:pPr>
      <w:r>
        <w:t xml:space="preserve">6. Results and Impact Analysis</w:t>
      </w:r>
    </w:p>
    <w:p>
      <w:pPr>
        <w:pStyle w:val="FirstParagraph"/>
      </w:pPr>
      <w:r>
        <w:t xml:space="preserve">Six months post-launch, MetroCafe reported significant improvements in brand metrics. The strategic work of the</w:t>
      </w:r>
      <w:r>
        <w:t xml:space="preserve"> </w:t>
      </w:r>
      <w:r>
        <w:rPr>
          <w:iCs/>
          <w:i/>
        </w:rPr>
        <w:t xml:space="preserve">Graphic Designer</w:t>
      </w:r>
      <w:r>
        <w:t xml:space="preserve"> yielded tangible business results.</w:t>
      </w:r>
    </w:p>
    <w:p>
      <w:pPr>
        <w:numPr>
          <w:ilvl w:val="0"/>
          <w:numId w:val="1003"/>
        </w:numPr>
        <w:pStyle w:val="Compact"/>
      </w:pPr>
      <w:r>
        <w:t xml:space="preserve">**Brand Recall:** Survey data indicated a 40% increase in spontaneous brand recognition among customers in</w:t>
      </w:r>
      <w:r>
        <w:t xml:space="preserve"> </w:t>
      </w:r>
      <w:r>
        <w:rPr>
          <w:iCs/>
          <w:i/>
        </w:rPr>
        <w:t xml:space="preserve">United States Chicago</w:t>
      </w:r>
      <w:r>
        <w:t xml:space="preserve">.</w:t>
      </w:r>
    </w:p>
    <w:p>
      <w:pPr>
        <w:numPr>
          <w:ilvl w:val="0"/>
          <w:numId w:val="1003"/>
        </w:numPr>
        <w:pStyle w:val="Compact"/>
      </w:pPr>
      <w:r>
        <w:t xml:space="preserve">**Social Media Engagement:** Instagram likes and shares increased by 65%, driven largely by the aesthetically pleasing packaging and interior designs.</w:t>
      </w:r>
    </w:p>
    <w:p>
      <w:pPr>
        <w:numPr>
          <w:ilvl w:val="0"/>
          <w:numId w:val="1003"/>
        </w:numPr>
        <w:pStyle w:val="Compact"/>
      </w:pPr>
      <w:r>
        <w:t xml:space="preserve">**Sales Growth:** Same-store sales rose by 15% in the quarter following the rebrand, suggesting that improved visual appeal directly influenced purchasing decisions.</w:t>
      </w:r>
    </w:p>
    <w:p>
      <w:pPr>
        <w:pStyle w:val="FirstParagraph"/>
      </w:pPr>
      <w:r>
        <w:t xml:space="preserve">Furthermore, employee satisfaction improved. Staff members reported feeling proud to wear uniforms and work in spaces that reflected a modern, professional identity. This internal alignment is often an overlooked benefit of effective</w:t>
      </w:r>
      <w:r>
        <w:t xml:space="preserve"> </w:t>
      </w:r>
      <w:r>
        <w:rPr>
          <w:iCs/>
          <w:i/>
        </w:rPr>
        <w:t xml:space="preserve">Graphic Designer</w:t>
      </w:r>
      <w:r>
        <w:t xml:space="preserve"> interventions.</w:t>
      </w:r>
    </w:p>
    <w:bookmarkEnd w:id="31"/>
    <w:bookmarkStart w:id="32" w:name="lessons-learned-and-future-implications"/>
    <w:p>
      <w:pPr>
        <w:pStyle w:val="Heading2"/>
      </w:pPr>
      <w:r>
        <w:t xml:space="preserve">7. Lessons Learned and Future Implications</w:t>
      </w:r>
    </w:p>
    <w:p>
      <w:pPr>
        <w:pStyle w:val="FirstParagraph"/>
      </w:pPr>
      <w:r>
        <w:t xml:space="preserve">This Case Study underscores the importance of hiring a skilled</w:t>
      </w:r>
      <w:r>
        <w:t xml:space="preserve"> </w:t>
      </w:r>
      <w:r>
        <w:rPr>
          <w:iCs/>
          <w:i/>
        </w:rPr>
        <w:t xml:space="preserve">Graphic Designer</w:t>
      </w:r>
      <w:r>
        <w:t xml:space="preserve"> who understands the local cultural context. In</w:t>
      </w:r>
      <w:r>
        <w:t xml:space="preserve"> </w:t>
      </w:r>
      <w:r>
        <w:rPr>
          <w:iCs/>
          <w:i/>
        </w:rPr>
        <w:t xml:space="preserve">United States Chicago</w:t>
      </w:r>
      <w:r>
        <w:t xml:space="preserve">, where design sensibilities are high, generic solutions fail. The success of MetroCafe was rooted in the designer’s ability to interpret local cues—architecture, climate, and community values—and translate them into a universal brand language.</w:t>
      </w:r>
    </w:p>
    <w:p>
      <w:pPr>
        <w:pStyle w:val="BodyText"/>
      </w:pPr>
      <w:r>
        <w:t xml:space="preserve">The project also highlighted the need for agility. As trends in</w:t>
      </w:r>
      <w:r>
        <w:t xml:space="preserve"> </w:t>
      </w:r>
      <w:r>
        <w:rPr>
          <w:iCs/>
          <w:i/>
        </w:rPr>
        <w:t xml:space="preserve">United States Chicago</w:t>
      </w:r>
      <w:r>
        <w:t xml:space="preserve"> shifted during the design process, the</w:t>
      </w:r>
      <w:r>
        <w:t xml:space="preserve"> </w:t>
      </w:r>
      <w:r>
        <w:rPr>
          <w:iCs/>
          <w:i/>
        </w:rPr>
        <w:t xml:space="preserve">Graphic Designer</w:t>
      </w:r>
      <w:r>
        <w:t xml:space="preserve"> adapted quickly without compromising core brand values. This adaptability is crucial for long-term brand resilience.</w:t>
      </w:r>
    </w:p>
    <w:bookmarkEnd w:id="32"/>
    <w:bookmarkStart w:id="33" w:name="conclusion"/>
    <w:p>
      <w:pPr>
        <w:pStyle w:val="Heading2"/>
      </w:pPr>
      <w:r>
        <w:t xml:space="preserve">8. Conclusion</w:t>
      </w:r>
    </w:p>
    <w:p>
      <w:pPr>
        <w:pStyle w:val="FirstParagraph"/>
      </w:pPr>
      <w:r>
        <w:t xml:space="preserve">In conclusion, this Case Study demonstrates that strategic design is not merely an aesthetic exercise but a powerful business tool. For companies operating in</w:t>
      </w:r>
      <w:r>
        <w:t xml:space="preserve"> </w:t>
      </w:r>
      <w:r>
        <w:rPr>
          <w:iCs/>
          <w:i/>
        </w:rPr>
        <w:t xml:space="preserve">United States Chicago</w:t>
      </w:r>
      <w:r>
        <w:t xml:space="preserve">, partnering with a visionary</w:t>
      </w:r>
      <w:r>
        <w:t xml:space="preserve"> </w:t>
      </w:r>
      <w:r>
        <w:rPr>
          <w:iCs/>
          <w:i/>
        </w:rPr>
        <w:t xml:space="preserve">Graphic Designer</w:t>
      </w:r>
      <w:r>
        <w:t xml:space="preserve"> can lead to transformative outcomes. By aligning visual identity with local culture and customer expectations, brands can forge deeper connections and achieve sustainable growth.</w:t>
      </w:r>
    </w:p>
    <w:p>
      <w:pPr>
        <w:pStyle w:val="BodyText"/>
      </w:pPr>
      <w:r>
        <w:t xml:space="preserve">The MetroCafe Collective’s journey from fragmented identity to cohesive brand leader serves as a blueprint for other businesses in the region. It proves that when art meets strategy, the result is not just beauty, but business success.</w:t>
      </w:r>
    </w:p>
    <w:bookmarkEnd w:id="33"/>
    <w:bookmarkStart w:id="34" w:name="about-the-author"/>
    <w:p>
      <w:pPr>
        <w:pStyle w:val="Heading2"/>
      </w:pPr>
      <w:r>
        <w:t xml:space="preserve">9. About the Author</w:t>
      </w:r>
    </w:p>
    <w:p>
      <w:pPr>
        <w:pStyle w:val="FirstParagraph"/>
      </w:pPr>
      <w:r>
        <w:t xml:space="preserve">This Case Study was prepared by a senior marketing analyst specializing in visual communications and urban branding strategies within</w:t>
      </w:r>
      <w:r>
        <w:t xml:space="preserve"> </w:t>
      </w:r>
      <w:r>
        <w:rPr>
          <w:iCs/>
          <w:i/>
        </w:rPr>
        <w:t xml:space="preserve">United States Chicago</w:t>
      </w:r>
      <w:r>
        <w:t xml:space="preserve">. Our focus remains on providing actionable insights for businesses looking to enhance their market presence through effective</w:t>
      </w:r>
      <w:r>
        <w:t xml:space="preserve"> </w:t>
      </w:r>
      <w:r>
        <w:rPr>
          <w:iCs/>
          <w:i/>
        </w:rPr>
        <w:t xml:space="preserve">Graphic Designer</w:t>
      </w:r>
      <w:r>
        <w:t xml:space="preserve"> collaboration.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United States Chicago</dc:title>
  <dc:creator/>
  <dc:language>en</dc:language>
  <cp:keywords/>
  <dcterms:created xsi:type="dcterms:W3CDTF">2026-07-30T03:58:50Z</dcterms:created>
  <dcterms:modified xsi:type="dcterms:W3CDTF">2026-07-30T03:58:50Z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