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X75a057cc3c7c9031d6647df3fe804e3aa2f7122"/>
    <w:p>
      <w:pPr>
        <w:pStyle w:val="Heading1"/>
      </w:pPr>
      <w:r>
        <w:t xml:space="preserve">Case Study: The Evolution and Impact of the Graphic Designer Role in United States Los Angeles</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United States Los Angeles</w:t>
      </w:r>
    </w:p>
    <w:p>
      <w:pPr>
        <w:pStyle w:val="BodyText"/>
      </w:pPr>
      <w:r>
        <w:rPr>
          <w:bCs/>
          <w:b/>
        </w:rPr>
        <w:t xml:space="preserve">Executive Summary:</w:t>
      </w:r>
      <w:r>
        <w:br/>
      </w:r>
      <w:r>
        <w:t xml:space="preserve">This case study analyzes the multifaceted role of a</w:t>
      </w:r>
      <w:r>
        <w:t xml:space="preserve"> </w:t>
      </w:r>
      <w:r>
        <w:rPr>
          <w:iCs/>
          <w:i/>
        </w:rPr>
        <w:t xml:space="preserve">Graphic Designer</w:t>
      </w:r>
      <w:r>
        <w:t xml:space="preserve">United States, we aim to understand how visual communication specialists adapt to one of the world's most competitive media markets.</w:t>
      </w:r>
    </w:p>
    <w:bookmarkStart w:id="20" w:name="Xd1ca3c8131b60702bb9f555d4ffb150290cd3b3"/>
    <w:p>
      <w:pPr>
        <w:pStyle w:val="Heading2"/>
      </w:pPr>
      <w:r>
        <w:t xml:space="preserve">1. Introduction: The Los Angeles Creative Landscape</w:t>
      </w:r>
    </w:p>
    <w:p>
      <w:pPr>
        <w:pStyle w:val="FirstParagraph"/>
      </w:pPr>
      <w:r>
        <w:t xml:space="preserve">The city of Los Angeles is not merely a geographic location; it is a global powerhouse for entertainment, technology, and lifestyle branding. For any</w:t>
      </w:r>
      <w:r>
        <w:t xml:space="preserve"> </w:t>
      </w:r>
      <w:r>
        <w:rPr>
          <w:iCs/>
          <w:i/>
          <w:bCs/>
          <w:b/>
        </w:rPr>
        <w:t xml:space="preserve">Graphic Designer</w:t>
      </w:r>
      <w:r>
        <w:t xml:space="preserve">, working in this hub presents unique challenges and opportunities. Situated in the heart of the</w:t>
      </w:r>
      <w:r>
        <w:t xml:space="preserve"> </w:t>
      </w:r>
      <w:hyperlink w:anchor="Xa39a3ee5e6b4b0d3255bfef95601890afd80709">
        <w:r>
          <w:rPr>
            <w:rStyle w:val="Hyperlink"/>
          </w:rPr>
          <w:t xml:space="preserve">United States</w:t>
        </w:r>
      </w:hyperlink>
      <w:r>
        <w:t xml:space="preserve"> </w:t>
      </w:r>
      <w:r>
        <w:t xml:space="preserve">economy's west coast,</w:t>
      </w:r>
      <w:r>
        <w:t xml:space="preserve"> </w:t>
      </w:r>
      <w:r>
        <w:t xml:space="preserve">United States Los Angeles</w:t>
      </w:r>
      <w:r>
        <w:t xml:space="preserve"> </w:t>
      </w:r>
    </w:p>
    <w:p>
      <w:pPr>
        <w:pStyle w:val="BodyText"/>
      </w:pPr>
      <w:r>
        <w:t xml:space="preserve">In this context, the role of the</w:t>
      </w:r>
      <w:r>
        <w:t xml:space="preserve"> </w:t>
      </w:r>
      <w:r>
        <w:rPr>
          <w:iCs/>
          <w:i/>
        </w:rPr>
        <w:t xml:space="preserve">Graphic Designer</w:t>
      </w:r>
      <w:r>
        <w:t xml:space="preserve">United States Los Angeles</w:t>
      </w:r>
      <w:r>
        <w:t xml:space="preserve">-based designer must differentiate themselves through niche expertise or exceptional brand strategy capabilities.</w:t>
      </w:r>
    </w:p>
    <w:bookmarkEnd w:id="20"/>
    <w:bookmarkStart w:id="21" w:name="X8061b801efce722b2ec7a0306ffd9e7f66e7e06"/>
    <w:p>
      <w:pPr>
        <w:pStyle w:val="Heading2"/>
      </w:pPr>
      <w:r>
        <w:t xml:space="preserve">2. Market Analysis: Demand Sectors in United States Los Angeles</w:t>
      </w:r>
    </w:p>
    <w:p>
      <w:pPr>
        <w:pStyle w:val="FirstParagraph"/>
      </w:pPr>
      <w:r>
        <w:t xml:space="preserve">To understand the workload and stylistic requirements of a</w:t>
      </w:r>
      <w:r>
        <w:t xml:space="preserve"> </w:t>
      </w:r>
      <w:hyperlink w:anchor="Xa39a3ee5e6b4b0d3255bfef95601890afd80709">
        <w:r>
          <w:rPr>
            <w:rStyle w:val="Hyperlink"/>
            <w:iCs/>
            <w:i/>
          </w:rPr>
          <w:t xml:space="preserve">Graphic Designer</w:t>
        </w:r>
      </w:hyperlink>
      <w:r>
        <w:t xml:space="preserve">, we must analyze the primary industries driving demand in this region:</w:t>
      </w:r>
    </w:p>
    <w:p>
      <w:pPr>
        <w:numPr>
          <w:ilvl w:val="0"/>
          <w:numId w:val="1001"/>
        </w:numPr>
        <w:pStyle w:val="Compact"/>
      </w:pPr>
      <w:r>
        <w:rPr>
          <w:bCs/>
          <w:b/>
        </w:rPr>
        <w:t xml:space="preserve">Entertainment and Media:</w:t>
      </w:r>
      <w:hyperlink w:anchor="Xa39a3ee5e6b4b0d3255bfef95601890afd80709">
        <w:r>
          <w:rPr>
            <w:rStyle w:val="Hyperlink"/>
          </w:rPr>
          <w:t xml:space="preserve">Graphic Designer</w:t>
        </w:r>
      </w:hyperlink>
    </w:p>
    <w:p>
      <w:pPr>
        <w:numPr>
          <w:ilvl w:val="0"/>
          <w:numId w:val="1001"/>
        </w:numPr>
        <w:pStyle w:val="Compact"/>
      </w:pPr>
      <w:r>
        <w:rPr>
          <w:bCs/>
          <w:b/>
        </w:rPr>
        <w:t xml:space="preserve">Tech Startups:</w:t>
      </w:r>
    </w:p>
    <w:p>
      <w:pPr>
        <w:numPr>
          <w:ilvl w:val="0"/>
          <w:numId w:val="1001"/>
        </w:numPr>
        <w:pStyle w:val="Compact"/>
      </w:pPr>
      <w:r>
        <w:t xml:space="preserve">Lifestyle and Fashion: Los Angeles is a fashion capital. Brands ranging from sustainable activewear to high-end luxury goods require designers who understand visual trends, typography, and photobashing techniques.</w:t>
      </w:r>
    </w:p>
    <w:p>
      <w:pPr>
        <w:numPr>
          <w:ilvl w:val="0"/>
          <w:numId w:val="1001"/>
        </w:numPr>
        <w:pStyle w:val="Compact"/>
      </w:pPr>
      <w:r>
        <w:t xml:space="preserve">Tourism and Hospitality: The hospitality industry in</w:t>
      </w:r>
      <w:r>
        <w:t xml:space="preserve"> </w:t>
      </w:r>
      <w:r>
        <w:t xml:space="preserve">United States Los Angeles</w:t>
      </w:r>
    </w:p>
    <w:bookmarkEnd w:id="21"/>
    <w:bookmarkStart w:id="24" w:name="Xb5c3925f5e5e7ad67dce674b8264f92900be2b5"/>
    <w:p>
      <w:pPr>
        <w:pStyle w:val="Heading2"/>
      </w:pPr>
      <w:r>
        <w:t xml:space="preserve">3. Case Profile: Alex Rivera – A Mid-Level Graphic Designer</w:t>
      </w:r>
    </w:p>
    <w:p>
      <w:pPr>
        <w:pStyle w:val="FirstParagraph"/>
      </w:pPr>
      <w:r>
        <w:t xml:space="preserve">To illustrate these dynamics, we present the profile of Alex Rivera, a hypothetical but representative</w:t>
      </w:r>
      <w:r>
        <w:t xml:space="preserve"> </w:t>
      </w:r>
      <w:hyperlink w:anchor="Xa39a3ee5e6b4b0d3255bfef95601890afd80709">
        <w:r>
          <w:rPr>
            <w:rStyle w:val="Hyperlink"/>
            <w:iCs/>
            <w:i/>
            <w:bCs/>
            <w:b/>
          </w:rPr>
          <w:t xml:space="preserve">Graphic Designer</w:t>
        </w:r>
      </w:hyperlink>
      <w:r>
        <w:t xml:space="preserve">United States Los Angeles area.</w:t>
      </w:r>
    </w:p>
    <w:bookmarkStart w:id="22" w:name="background-and-education"/>
    <w:p>
      <w:pPr>
        <w:pStyle w:val="Heading3"/>
      </w:pPr>
      <w:r>
        <w:t xml:space="preserve">Background and Education</w:t>
      </w:r>
    </w:p>
    <w:p>
      <w:pPr>
        <w:pStyle w:val="FirstParagraph"/>
      </w:pPr>
      <w:r>
        <w:t xml:space="preserve">Alex graduated from a prominent California design school with a BFA in Visual Communication. Early in their career, they recognized that technical skills alone were insufficient in the competitive market of</w:t>
      </w:r>
      <w:r>
        <w:t xml:space="preserve"> </w:t>
      </w:r>
      <w:r>
        <w:t xml:space="preserve">United States Los Angeles</w:t>
      </w:r>
      <w:r>
        <w:t xml:space="preserve">. They invested time learning motion graphics (After Effects) and basic coding (HTML/CSS), becoming a "T-shaped" designer with deep expertise in branding and broad skills in digital implementation.</w:t>
      </w:r>
    </w:p>
    <w:bookmarkEnd w:id="22"/>
    <w:bookmarkStart w:id="23" w:name="key-challenges-faced"/>
    <w:p>
      <w:pPr>
        <w:pStyle w:val="Heading3"/>
      </w:pPr>
      <w:r>
        <w:t xml:space="preserve">Key Challenges Faced</w:t>
      </w:r>
    </w:p>
    <w:p>
      <w:pPr>
        <w:pStyle w:val="FirstParagraph"/>
      </w:pPr>
      <w:r>
        <w:rPr>
          <w:bCs/>
          <w:b/>
        </w:rPr>
        <w:t xml:space="preserve">Rapidly Changing Trends:</w:t>
      </w:r>
    </w:p>
    <w:p>
      <w:pPr>
        <w:pStyle w:val="BodyText"/>
      </w:pPr>
      <w:r>
        <w:t xml:space="preserve">Cross-Cultural Communication: Los Angeles is one of the most diverse cities in the</w:t>
      </w:r>
      <w:r>
        <w:t xml:space="preserve"> </w:t>
      </w:r>
      <w:r>
        <w:t xml:space="preserve">United States.</w:t>
      </w:r>
      <w:r>
        <w:t xml:space="preserve">. A major project for a food chain required Alex to ensure that visual elements were culturally sensitive and appealing to various demographic groups, including Hispanic, Asian, and African American communities. This required extensive research and collaboration with cultural consultants.</w:t>
      </w:r>
    </w:p>
    <w:p>
      <w:pPr>
        <w:pStyle w:val="BodyText"/>
      </w:pPr>
      <w:r>
        <w:t xml:space="preserve">Project Velocity:The fast-paced nature of media in Los Angeles means turnaround times are often tight. Alex frequently manages multiple projects simultaneously, requiring strong organizational skills and the ability to prioritize tasks effectively.</w:t>
      </w:r>
    </w:p>
    <w:bookmarkEnd w:id="23"/>
    <w:bookmarkEnd w:id="24"/>
    <w:bookmarkStart w:id="25" w:name="strategic-approaches-and-solutions"/>
    <w:p>
      <w:pPr>
        <w:pStyle w:val="Heading2"/>
      </w:pPr>
      <w:r>
        <w:t xml:space="preserve">4. Strategic Approaches and Solutions</w:t>
      </w:r>
    </w:p>
    <w:p>
      <w:pPr>
        <w:pStyle w:val="FirstParagraph"/>
      </w:pPr>
      <w:r>
        <w:t xml:space="preserve">Alex implemented several strategies to thrive as a</w:t>
      </w:r>
      <w:r>
        <w:t xml:space="preserve"> </w:t>
      </w:r>
      <w:hyperlink w:anchor="Xa39a3ee5e6b4b0d3255bfef95601890afd80709">
        <w:r>
          <w:rPr>
            <w:rStyle w:val="Hyperlink"/>
            <w:iCs/>
            <w:i/>
            <w:bCs/>
            <w:b/>
          </w:rPr>
          <w:t xml:space="preserve">Graphic Designer</w:t>
        </w:r>
      </w:hyperlink>
    </w:p>
    <w:p>
      <w:pPr>
        <w:numPr>
          <w:ilvl w:val="0"/>
          <w:numId w:val="1002"/>
        </w:numPr>
        <w:pStyle w:val="Compact"/>
      </w:pPr>
      <w:r>
        <w:t xml:space="preserve">Leveraging Local Networks:. By attending local meetups and industry events in Los Angeles, Alex built relationships with photographers, illustrators, and copywriters. This network allowed for faster collaboration and higher-quality final products.</w:t>
      </w:r>
    </w:p>
    <w:p>
      <w:pPr>
        <w:numPr>
          <w:ilvl w:val="0"/>
          <w:numId w:val="1002"/>
        </w:numPr>
        <w:pStyle w:val="Compact"/>
      </w:pPr>
      <w:r>
        <w:t xml:space="preserve">Specialization in Motion Design:. Recognizing the dominance of video content on social media platforms popular among Los Angeles demographics, Alex upskilled in motion graphics. This specialization increased their value proposition to clients who needed animated logos, intros for YouTube channels, and Instagram stories.</w:t>
      </w:r>
    </w:p>
    <w:p>
      <w:pPr>
        <w:numPr>
          <w:ilvl w:val="0"/>
          <w:numId w:val="1002"/>
        </w:numPr>
        <w:pStyle w:val="Compact"/>
      </w:pPr>
      <w:r>
        <w:t xml:space="preserve">User-Centered Design Methodology:. For tech clients, Alex adopted agile design sprints. By involving stakeholders early and iterating based on user feedback, they reduced revision cycles and improved client satisfaction.</w:t>
      </w:r>
    </w:p>
    <w:bookmarkEnd w:id="25"/>
    <w:bookmarkStart w:id="26" w:name="outcomes-and-impact"/>
    <w:p>
      <w:pPr>
        <w:pStyle w:val="Heading2"/>
      </w:pPr>
      <w:r>
        <w:t xml:space="preserve">5. Outcomes and Impact</w:t>
      </w:r>
    </w:p>
    <w:p>
      <w:pPr>
        <w:pStyle w:val="FirstParagraph"/>
      </w:pPr>
      <w:r>
        <w:t xml:space="preserve">The results of these strategic efforts are measurable:</w:t>
      </w:r>
    </w:p>
    <w:p>
      <w:pPr>
        <w:numPr>
          <w:ilvl w:val="0"/>
          <w:numId w:val="1003"/>
        </w:numPr>
        <w:pStyle w:val="Compact"/>
      </w:pPr>
      <w:r>
        <w:t xml:space="preserve">Campaign Success:.A recent rebranding campaign for a local restaurant group resulted in a 25% increase in foot traffic, attributed largely to the cohesive visual identity created by Alex and their team.</w:t>
      </w:r>
    </w:p>
    <w:p>
      <w:pPr>
        <w:numPr>
          <w:ilvl w:val="0"/>
          <w:numId w:val="1003"/>
        </w:numPr>
        <w:pStyle w:val="Compact"/>
      </w:pPr>
      <w:r>
        <w:t xml:space="preserve">Professional Growth:.Alex was invited to speak at a design conference in San Francisco, highlighting their expertise in culturally responsive design within the</w:t>
      </w:r>
      <w:r>
        <w:t xml:space="preserve"> </w:t>
      </w:r>
      <w:r>
        <w:t xml:space="preserve">United States Los Angeles</w:t>
      </w:r>
      <w:r>
        <w:t xml:space="preserve"> </w:t>
      </w:r>
      <w:r>
        <w:t xml:space="preserve">market. This speaking engagement further established them as an authority in the field.</w:t>
      </w:r>
    </w:p>
    <w:bookmarkEnd w:id="26"/>
    <w:bookmarkStart w:id="27" w:name="Xdaa0c2615396386665be5e094bc78196a2ea505"/>
    <w:p>
      <w:pPr>
        <w:pStyle w:val="Heading2"/>
      </w:pPr>
      <w:r>
        <w:t xml:space="preserve">6. Lessons Learned for Aspiring Graphic Designers</w:t>
      </w:r>
    </w:p>
    <w:p>
      <w:pPr>
        <w:pStyle w:val="FirstParagraph"/>
      </w:pPr>
      <w:r>
        <w:t xml:space="preserve">This case study offers several key takeaways for individuals aiming to work as a</w:t>
      </w:r>
      <w:r>
        <w:t xml:space="preserve"> </w:t>
      </w:r>
      <w:hyperlink w:anchor="Xa39a3ee5e6b4b0d3255bfef95601890afd80709">
        <w:r>
          <w:rPr>
            <w:rStyle w:val="Hyperlink"/>
            <w:iCs/>
            <w:i/>
            <w:bCs/>
            <w:b/>
          </w:rPr>
          <w:t xml:space="preserve">Graphic Designer</w:t>
        </w:r>
      </w:hyperlink>
    </w:p>
    <w:p>
      <w:pPr>
        <w:numPr>
          <w:ilvl w:val="0"/>
          <w:numId w:val="1004"/>
        </w:numPr>
        <w:pStyle w:val="Compact"/>
      </w:pPr>
      <w:r>
        <w:t xml:space="preserve">Adaptability is Crucial:.The design tools and platforms evolve rapidly. Continuous learning is not optional; it is essential for survival.</w:t>
      </w:r>
    </w:p>
    <w:p>
      <w:pPr>
        <w:numPr>
          <w:ilvl w:val="0"/>
          <w:numId w:val="1004"/>
        </w:numPr>
        <w:pStyle w:val="Compact"/>
      </w:pPr>
      <w:r>
        <w:t xml:space="preserve">Cultural Intelligence Matters:.In diverse cities like Los Angeles, understanding cultural nuances can set your work apart and ensure it resonates with a broader audience.</w:t>
      </w:r>
    </w:p>
    <w:p>
      <w:pPr>
        <w:numPr>
          <w:ilvl w:val="0"/>
          <w:numId w:val="1004"/>
        </w:numPr>
        <w:pStyle w:val="Compact"/>
      </w:pPr>
      <w:r>
        <w:t xml:space="preserve">Build Your Network:.Your professional network in the</w:t>
      </w:r>
      <w:r>
        <w:t xml:space="preserve"> </w:t>
      </w:r>
      <w:r>
        <w:t xml:space="preserve">United States</w:t>
      </w:r>
      <w:r>
        <w:t xml:space="preserve">, especially in creative hubs like Los Angeles, can open doors to opportunities that are not publicly advertised.</w:t>
      </w:r>
    </w:p>
    <w:bookmarkEnd w:id="27"/>
    <w:bookmarkStart w:id="28" w:name="conclusion"/>
    <w:p>
      <w:pPr>
        <w:pStyle w:val="Heading2"/>
      </w:pPr>
      <w:r>
        <w:t xml:space="preserve">7. Conclusion</w:t>
      </w:r>
    </w:p>
    <w:p>
      <w:pPr>
        <w:pStyle w:val="FirstParagraph"/>
      </w:pPr>
      <w:r>
        <w:t xml:space="preserve">The role of the</w:t>
      </w:r>
      <w:r>
        <w:t xml:space="preserve"> </w:t>
      </w:r>
      <w:hyperlink w:anchor="Xa39a3ee5e6b4b0d3255bfef95601890afd80709">
        <w:r>
          <w:rPr>
            <w:rStyle w:val="Hyperlink"/>
            <w:iCs/>
            <w:i/>
            <w:bCs/>
            <w:b/>
          </w:rPr>
          <w:t xml:space="preserve">Graphic Designer</w:t>
        </w:r>
      </w:hyperlink>
      <w:r>
        <w:t xml:space="preserve">United States Los Angeles</w:t>
      </w:r>
    </w:p>
    <w:p>
      <w:pPr>
        <w:pStyle w:val="BodyText"/>
      </w:pPr>
      <w:r>
        <w:t xml:space="preserve">For businesses seeking to engage with consumers in this vibrant region, hiring a designer who understands these nuances is critical. For designers themselves, viewing Los Angeles as both a challenge and an opportunity can lead to significant professional growth and impactful work. The future of graphic design in this part of the</w:t>
      </w:r>
      <w:r>
        <w:t xml:space="preserve"> </w:t>
      </w:r>
      <w:r>
        <w:t xml:space="preserve">United States</w:t>
      </w:r>
      <w:r>
        <w:t xml:space="preserve"> </w:t>
      </w:r>
      <w:r>
        <w:t xml:space="preserve">lies in its ability to merge traditional visual storytelling with emerging digital technologies, all while maintaining cultural relevance.</w:t>
      </w:r>
    </w:p>
    <w:p>
      <w:r>
        <w:pict>
          <v:rect style="width:0;height:1.5pt" o:hralign="center" o:hrstd="t" o:hr="t"/>
        </w:pict>
      </w:r>
    </w:p>
    <w:p>
      <w:pPr>
        <w:pStyle w:val="FirstParagraph"/>
      </w:pPr>
      <w:r>
        <w:rPr>
          <w:iCs/>
          <w:i/>
        </w:rPr>
        <w:t xml:space="preserve">This case study is intended for educational and informational purposes. All names and specific client details have been fictionalized or anonymized where necessary to protect privacy.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United States Los Angeles</dc:title>
  <dc:creator/>
  <dc:language>en</dc:language>
  <cp:keywords/>
  <dcterms:created xsi:type="dcterms:W3CDTF">2026-07-29T03:09:09Z</dcterms:created>
  <dcterms:modified xsi:type="dcterms:W3CDTF">2026-07-29T03:09:09Z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