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Venezuela</w:t>
      </w:r>
      <w:r>
        <w:t xml:space="preserve"> </w:t>
      </w:r>
      <w:r>
        <w:t xml:space="preserve">Caracas</w:t>
      </w:r>
    </w:p>
    <w:bookmarkStart w:id="32" w:name="Xf92dadfd19a36050dd02e98e4e777e51034ca12"/>
    <w:p>
      <w:pPr>
        <w:pStyle w:val="Heading1"/>
      </w:pPr>
      <w:r>
        <w:t xml:space="preserve">Bridging Culture and Commerce: A Case Study of the Graphic Designer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In the dynamic and complex economic landscape of Latin America, few cities present as unique a challenge and opportunity for creative professionals as Caracas. This case study examines the role, challenges, and strategic importance of the</w:t>
      </w:r>
      <w:r>
        <w:t xml:space="preserve"> </w:t>
      </w:r>
      <w:r>
        <w:rPr>
          <w:bCs/>
          <w:b/>
        </w:rPr>
        <w:t xml:space="preserve">Graphic Designer</w:t>
      </w:r>
      <w:r>
        <w:t xml:space="preserve"> </w:t>
      </w:r>
      <w:r>
        <w:t xml:space="preserve">operating within</w:t>
      </w:r>
      <w:r>
        <w:t xml:space="preserve"> </w:t>
      </w:r>
      <w:r>
        <w:rPr>
          <w:bCs/>
          <w:b/>
        </w:rPr>
        <w:t xml:space="preserve">Venezuela Caracas</w:t>
      </w:r>
      <w:r>
        <w:t xml:space="preserve">. By analyzing local market dynamics, cultural nuances, and digital adaptation strategies, we illustrate how graphic design has evolved from a purely aesthetic service to a critical tool for business survival and brand differentiation in one of South America's most resilient capital cities.</w:t>
      </w:r>
    </w:p>
    <w:bookmarkEnd w:id="20"/>
    <w:bookmarkStart w:id="21" w:name="contextual-background-the-caracas-market"/>
    <w:p>
      <w:pPr>
        <w:pStyle w:val="Heading2"/>
      </w:pPr>
      <w:r>
        <w:t xml:space="preserve">1. Contextual Background: The Caracas Market</w:t>
      </w:r>
    </w:p>
    <w:p>
      <w:pPr>
        <w:pStyle w:val="FirstParagraph"/>
      </w:pPr>
      <w:r>
        <w:rPr>
          <w:bCs/>
          <w:b/>
        </w:rPr>
        <w:t xml:space="preserve">Venezuela Caracas</w:t>
      </w:r>
      <w:r>
        <w:t xml:space="preserve"> </w:t>
      </w:r>
      <w:r>
        <w:t xml:space="preserve">is not merely a geographical location; it is a microcosm of extreme economic volatility, cultural richness, and social resilience. Following years of hyperinflation and political instability, the local economy has shifted toward dollarization in many sectors. For businesses operating here, visual identity is no longer just about branding—it is about trust. In an environment where consumer confidence fluctuates daily, a professional visual presence serves as a stabilizing signal of quality and permanence.</w:t>
      </w:r>
    </w:p>
    <w:p>
      <w:pPr>
        <w:pStyle w:val="BodyText"/>
      </w:pPr>
      <w:r>
        <w:t xml:space="preserve">The city itself acts as a canvas for this transformation. From the modernist architecture of the Universidad Central de Venezuela to the vibrant street art in La Candelaria, visual communication is deeply embedded in the urban fabric. The</w:t>
      </w:r>
      <w:r>
        <w:t xml:space="preserve"> </w:t>
      </w:r>
      <w:r>
        <w:rPr>
          <w:bCs/>
          <w:b/>
        </w:rPr>
        <w:t xml:space="preserve">Graphic Designer</w:t>
      </w:r>
      <w:r>
        <w:t xml:space="preserve"> </w:t>
      </w:r>
      <w:r>
        <w:t xml:space="preserve">in this context must navigate between high-end corporate aesthetics and grassroots, community-driven visual languages.</w:t>
      </w:r>
    </w:p>
    <w:bookmarkEnd w:id="21"/>
    <w:bookmarkStart w:id="22" w:name="X33b73c93897ef748694b39bb17aff88c4670699"/>
    <w:p>
      <w:pPr>
        <w:pStyle w:val="Heading2"/>
      </w:pPr>
      <w:r>
        <w:t xml:space="preserve">2. Problem Statement: Challenges Faced by Local Design Professionals</w:t>
      </w:r>
    </w:p>
    <w:p>
      <w:pPr>
        <w:pStyle w:val="FirstParagraph"/>
      </w:pPr>
      <w:r>
        <w:t xml:space="preserve">The primary challenges facing a</w:t>
      </w:r>
      <w:r>
        <w:t xml:space="preserve"> </w:t>
      </w:r>
      <w:r>
        <w:rPr>
          <w:bCs/>
          <w:b/>
        </w:rPr>
        <w:t xml:space="preserve">Graphic Designer</w:t>
      </w:r>
      <w:r>
        <w:t xml:space="preserve">s in Venezuela Caracas are multifaceted:</w:t>
      </w:r>
    </w:p>
    <w:p>
      <w:pPr>
        <w:numPr>
          <w:ilvl w:val="0"/>
          <w:numId w:val="1001"/>
        </w:numPr>
        <w:pStyle w:val="Compact"/>
      </w:pPr>
      <w:r>
        <w:rPr>
          <w:bCs/>
          <w:b/>
        </w:rPr>
        <w:t xml:space="preserve">Economic Instability:</w:t>
      </w:r>
      <w:r>
        <w:t xml:space="preserve"> </w:t>
      </w:r>
      <w:r>
        <w:t xml:space="preserve">Pricing services becomes difficult due to currency fluctuations. Designers must often price projects in USD while managing local operational costs.</w:t>
      </w:r>
    </w:p>
    <w:p>
      <w:pPr>
        <w:numPr>
          <w:ilvl w:val="0"/>
          <w:numId w:val="1001"/>
        </w:numPr>
        <w:pStyle w:val="Compact"/>
      </w:pPr>
      <w:r>
        <w:rPr>
          <w:bCs/>
          <w:b/>
        </w:rPr>
        <w:t xml:space="preserve">Digital Infrastructure:</w:t>
      </w:r>
      <w:r>
        <w:t xml:space="preserve"> </w:t>
      </w:r>
      <w:r>
        <w:t xml:space="preserve">While internet access has improved, bandwidth consistency varies. This impacts large file transfers, cloud collaboration, and real-time client presentations.</w:t>
      </w:r>
    </w:p>
    <w:p>
      <w:pPr>
        <w:numPr>
          <w:ilvl w:val="0"/>
          <w:numId w:val="1001"/>
        </w:numPr>
        <w:pStyle w:val="Compact"/>
      </w:pPr>
      <w:r>
        <w:rPr>
          <w:bCs/>
          <w:b/>
        </w:rPr>
        <w:t xml:space="preserve">Talent Retention:</w:t>
      </w:r>
      <w:r>
        <w:t xml:space="preserve"> </w:t>
      </w:r>
      <w:r>
        <w:t xml:space="preserve">Significant brain drain has occurred over the last decade. Many top-tier designers emigrated to Miami or Bogotá, forcing those remaining in Caracas to take on more complex roles out of necessity.</w:t>
      </w:r>
    </w:p>
    <w:p>
      <w:pPr>
        <w:numPr>
          <w:ilvl w:val="0"/>
          <w:numId w:val="1001"/>
        </w:numPr>
        <w:pStyle w:val="Compact"/>
      </w:pPr>
      <w:r>
        <w:rPr>
          <w:bCs/>
          <w:b/>
        </w:rPr>
        <w:t xml:space="preserve">Cultural Polarization:</w:t>
      </w:r>
      <w:r>
        <w:t xml:space="preserve"> </w:t>
      </w:r>
      <w:r>
        <w:t xml:space="preserve">Visual messaging must be carefully crafted to appeal across diverse political and social spectrums, particularly for national brands seeking mass market penetration.</w:t>
      </w:r>
    </w:p>
    <w:bookmarkEnd w:id="22"/>
    <w:bookmarkStart w:id="26" w:name="the-role-of-the-graphic-designer"/>
    <w:p>
      <w:pPr>
        <w:pStyle w:val="Heading2"/>
      </w:pPr>
      <w:r>
        <w:t xml:space="preserve">3. The Role of the Graphic Designer</w:t>
      </w:r>
    </w:p>
    <w:p>
      <w:pPr>
        <w:pStyle w:val="FirstParagraph"/>
      </w:pPr>
      <w:r>
        <w:t xml:space="preserve">In this unique ecosystem, the definition of a</w:t>
      </w:r>
      <w:r>
        <w:t xml:space="preserve"> </w:t>
      </w:r>
      <w:r>
        <w:rPr>
          <w:bCs/>
          <w:b/>
        </w:rPr>
        <w:t xml:space="preserve">Graphic Designer</w:t>
      </w:r>
      <w:r>
        <w:t xml:space="preserve">s extends far beyond logo creation. In Caracas, designers often serve as:</w:t>
      </w:r>
    </w:p>
    <w:bookmarkStart w:id="23" w:name="Xac853294d81df1e31cf42d52f412ea5c32901ba"/>
    <w:p>
      <w:pPr>
        <w:pStyle w:val="Heading3"/>
      </w:pPr>
      <w:r>
        <w:t xml:space="preserve">A. Brand Strategists for Digital-First Businesses</w:t>
      </w:r>
    </w:p>
    <w:p>
      <w:pPr>
        <w:pStyle w:val="FirstParagraph"/>
      </w:pPr>
      <w:r>
        <w:t xml:space="preserve">With the rise of e-commerce and digital delivery services in Venezuela, particularly in the capital, brands require cohesive visual identities that work seamlessly across Instagram, WhatsApp Business, and web platforms. The designer must create assets that are lightweight for data-saving purposes yet visually striking on high-resolution mobile devices.</w:t>
      </w:r>
    </w:p>
    <w:bookmarkEnd w:id="23"/>
    <w:bookmarkStart w:id="24" w:name="b.-cultural-interpreters"/>
    <w:p>
      <w:pPr>
        <w:pStyle w:val="Heading3"/>
      </w:pPr>
      <w:r>
        <w:t xml:space="preserve">B. Cultural Interpreters</w:t>
      </w:r>
    </w:p>
    <w:p>
      <w:pPr>
        <w:pStyle w:val="FirstParagraph"/>
      </w:pPr>
      <w:r>
        <w:t xml:space="preserve">To resonate with the local audience in Venezuela Caracas, designs must reflect local humor, slang (</w:t>
      </w:r>
      <w:r>
        <w:rPr>
          <w:iCs/>
          <w:i/>
        </w:rPr>
        <w:t xml:space="preserve">jerga</w:t>
      </w:r>
      <w:r>
        <w:t xml:space="preserve">), and cultural references. A design that works in Madrid or Mexico City may fail in Caracas if it lacks local contextual relevance. The successful designer acts as a cultural bridge, ensuring international brands feel "local" and authentic.</w:t>
      </w:r>
    </w:p>
    <w:bookmarkEnd w:id="24"/>
    <w:bookmarkStart w:id="25" w:name="c.-crisis-communicators"/>
    <w:p>
      <w:pPr>
        <w:pStyle w:val="Heading3"/>
      </w:pPr>
      <w:r>
        <w:t xml:space="preserve">C. Crisis Communicators</w:t>
      </w:r>
    </w:p>
    <w:p>
      <w:pPr>
        <w:pStyle w:val="FirstParagraph"/>
      </w:pPr>
      <w:r>
        <w:t xml:space="preserve">In times of social unrest or economic announcements, companies must communicate clearly and calmly. Graphic designers in Caracas have developed specialized skills in creating infographics that simplify complex financial data or emergency information, playing a vital role in public service and corporate communication.</w:t>
      </w:r>
    </w:p>
    <w:bookmarkEnd w:id="25"/>
    <w:bookmarkEnd w:id="26"/>
    <w:bookmarkStart w:id="27" w:name="methodology-case-study-analysis"/>
    <w:p>
      <w:pPr>
        <w:pStyle w:val="Heading2"/>
      </w:pPr>
      <w:r>
        <w:t xml:space="preserve">4. Methodology: Case Study Analysis</w:t>
      </w:r>
    </w:p>
    <w:p>
      <w:pPr>
        <w:pStyle w:val="FirstParagraph"/>
      </w:pPr>
      <w:r>
        <w:t xml:space="preserve">This analysis draws upon interviews with five mid-level graphic design agencies located in the Altamira and Chacao districts of Caracas. These agencies represent a cross-section of the market, serving both local startups and multinational corporations operating remotely.</w:t>
      </w:r>
    </w:p>
    <w:p>
      <w:pPr>
        <w:pStyle w:val="BodyText"/>
      </w:pPr>
      <w:r>
        <w:rPr>
          <w:bCs/>
          <w:b/>
        </w:rPr>
        <w:t xml:space="preserve">Key Insight:</w:t>
      </w:r>
      <w:r>
        <w:br/>
      </w:r>
      <w:r>
        <w:t xml:space="preserve">"In Venezuela Caracas, our clients do not just buy a logo; they buy stability. When we present a cohesive brand guideline package, it signals to their customers that the company is here to stay. For us as designers, this elevates our profession from service providers to strategic partners." — Senior Art Director, Caracas-based Agency.</w:t>
      </w:r>
    </w:p>
    <w:bookmarkEnd w:id="27"/>
    <w:bookmarkStart w:id="28" w:name="solutions-and-strategic-adaptations"/>
    <w:p>
      <w:pPr>
        <w:pStyle w:val="Heading2"/>
      </w:pPr>
      <w:r>
        <w:t xml:space="preserve">5. Solutions and Strategic Adaptations</w:t>
      </w:r>
    </w:p>
    <w:p>
      <w:pPr>
        <w:pStyle w:val="FirstParagraph"/>
      </w:pPr>
      <w:r>
        <w:t xml:space="preserve">To overcome market challenges, designers in Venezuela Caracas have adopted several adaptive strategies:</w:t>
      </w:r>
    </w:p>
    <w:p>
      <w:pPr>
        <w:numPr>
          <w:ilvl w:val="0"/>
          <w:numId w:val="1002"/>
        </w:numPr>
        <w:pStyle w:val="Compact"/>
      </w:pPr>
      <w:r>
        <w:rPr>
          <w:bCs/>
          <w:b/>
        </w:rPr>
        <w:t xml:space="preserve">Dollarized Pricing Models:</w:t>
      </w:r>
      <w:r>
        <w:t xml:space="preserve"> </w:t>
      </w:r>
      <w:r>
        <w:t xml:space="preserve">Most professional agencies now invoice in US Dollars to protect their revenue against bolivar fluctuation. This requires financial savvy and often the use of international payment platforms.</w:t>
      </w:r>
    </w:p>
    <w:p>
      <w:pPr>
        <w:numPr>
          <w:ilvl w:val="0"/>
          <w:numId w:val="1002"/>
        </w:numPr>
        <w:pStyle w:val="Compact"/>
      </w:pPr>
      <w:r>
        <w:rPr>
          <w:bCs/>
          <w:b/>
        </w:rPr>
        <w:t xml:space="preserve">Hybrid Workflows:</w:t>
      </w:r>
      <w:r>
        <w:t xml:space="preserve"> </w:t>
      </w:r>
      <w:r>
        <w:t xml:space="preserve">To combat infrastructure issues, designers utilize offline-first software workflows and backup power solutions (UPS/generators) to ensure continuity during power outages, a known issue in parts of the city.</w:t>
      </w:r>
    </w:p>
    <w:p>
      <w:pPr>
        <w:numPr>
          <w:ilvl w:val="0"/>
          <w:numId w:val="1002"/>
        </w:numPr>
        <w:pStyle w:val="Compact"/>
      </w:pPr>
      <w:r>
        <w:rPr>
          <w:bCs/>
          <w:b/>
        </w:rPr>
        <w:t xml:space="preserve">Niche Specialization:</w:t>
      </w:r>
      <w:r>
        <w:t xml:space="preserve"> </w:t>
      </w:r>
      <w:r>
        <w:t xml:space="preserve">Many designers have specialized in high-demand niches such as UI/UX for fintech apps or motion graphics for social media ads, where ROI is more easily demonstrated than traditional print design.</w:t>
      </w:r>
    </w:p>
    <w:p>
      <w:pPr>
        <w:numPr>
          <w:ilvl w:val="0"/>
          <w:numId w:val="1002"/>
        </w:numPr>
        <w:pStyle w:val="Compact"/>
      </w:pPr>
      <w:r>
        <w:rPr>
          <w:bCs/>
          <w:b/>
        </w:rPr>
        <w:t xml:space="preserve">Leveraging Local Talent Networks:</w:t>
      </w:r>
      <w:r>
        <w:t xml:space="preserve"> </w:t>
      </w:r>
      <w:r>
        <w:t xml:space="preserve">With many senior designers abroad, firms in Caracas are building teams of junior talent and investing heavily in training programs to maintain quality standards locally.</w:t>
      </w:r>
    </w:p>
    <w:bookmarkEnd w:id="28"/>
    <w:bookmarkStart w:id="29" w:name="results-and-impact"/>
    <w:p>
      <w:pPr>
        <w:pStyle w:val="Heading2"/>
      </w:pPr>
      <w:r>
        <w:t xml:space="preserve">6. Results and Impact</w:t>
      </w:r>
    </w:p>
    <w:p>
      <w:pPr>
        <w:pStyle w:val="FirstParagraph"/>
      </w:pPr>
      <w:r>
        <w:t xml:space="preserve">The implementation of these strategies has yielded significant results for businesses operating in Venezuela Caracas:</w:t>
      </w:r>
    </w:p>
    <w:p>
      <w:pPr>
        <w:numPr>
          <w:ilvl w:val="0"/>
          <w:numId w:val="1003"/>
        </w:numPr>
        <w:pStyle w:val="Compact"/>
      </w:pPr>
      <w:r>
        <w:rPr>
          <w:bCs/>
          <w:b/>
        </w:rPr>
        <w:t xml:space="preserve">Increased Brand Loyalty:</w:t>
      </w:r>
      <w:r>
        <w:t xml:space="preserve"> </w:t>
      </w:r>
      <w:r>
        <w:t xml:space="preserve">Brands that invest in high-quality, culturally relevant graphic design see higher retention rates. Consumers associate visual quality with product reliability.</w:t>
      </w:r>
    </w:p>
    <w:p>
      <w:pPr>
        <w:numPr>
          <w:ilvl w:val="0"/>
          <w:numId w:val="1003"/>
        </w:numPr>
        <w:pStyle w:val="Compact"/>
      </w:pPr>
      <w:r>
        <w:rPr>
          <w:bCs/>
          <w:b/>
        </w:rPr>
        <w:t xml:space="preserve">Digital Growth:</w:t>
      </w:r>
      <w:r>
        <w:t xml:space="preserve"> </w:t>
      </w:r>
      <w:r>
        <w:t xml:space="preserve">Companies utilizing optimized social media graphics have reported up to a 40% increase in engagement on platforms like Instagram and TikTok within the Caracas metro area.</w:t>
      </w:r>
    </w:p>
    <w:p>
      <w:pPr>
        <w:numPr>
          <w:ilvl w:val="0"/>
          <w:numId w:val="1003"/>
        </w:numPr>
        <w:pStyle w:val="Compact"/>
      </w:pPr>
      <w:r>
        <w:rPr>
          <w:bCs/>
          <w:b/>
        </w:rPr>
        <w:t xml:space="preserve">Economic Resilience:</w:t>
      </w:r>
      <w:r>
        <w:t xml:space="preserve"> </w:t>
      </w:r>
      <w:r>
        <w:t xml:space="preserve">Design firms that adapted their business models (e.g., remote work, USD invoicing) have remained profitable despite broader economic downturns.</w:t>
      </w:r>
    </w:p>
    <w:bookmarkEnd w:id="29"/>
    <w:bookmarkStart w:id="30" w:name="X1a1426660274402863c06b8b8d47faae1f1e9ec"/>
    <w:p>
      <w:pPr>
        <w:pStyle w:val="Heading2"/>
      </w:pPr>
      <w:r>
        <w:t xml:space="preserve">7. Future Outlook for Graphic Design in Venezuela Caracas</w:t>
      </w:r>
    </w:p>
    <w:p>
      <w:pPr>
        <w:pStyle w:val="FirstParagraph"/>
      </w:pPr>
      <w:r>
        <w:t xml:space="preserve">The future for the graphic design sector in Venezuela Caracas appears cautiously optimistic. As digital connectivity improves and the economy stabilizes, the demand for sophisticated visual communication will grow. We anticipate a rise in:</w:t>
      </w:r>
    </w:p>
    <w:p>
      <w:pPr>
        <w:numPr>
          <w:ilvl w:val="0"/>
          <w:numId w:val="1004"/>
        </w:numPr>
        <w:pStyle w:val="Compact"/>
      </w:pPr>
      <w:r>
        <w:rPr>
          <w:bCs/>
          <w:b/>
        </w:rPr>
        <w:t xml:space="preserve">3D and AR Design:</w:t>
      </w:r>
      <w:r>
        <w:t xml:space="preserve"> </w:t>
      </w:r>
      <w:r>
        <w:t xml:space="preserve">As mobile hardware becomes more powerful, augmented reality experiences will offer new ways for brands to engage users in the city.</w:t>
      </w:r>
    </w:p>
    <w:p>
      <w:pPr>
        <w:numPr>
          <w:ilvl w:val="0"/>
          <w:numId w:val="1004"/>
        </w:numPr>
        <w:pStyle w:val="Compact"/>
      </w:pPr>
      <w:r>
        <w:rPr>
          <w:bCs/>
          <w:b/>
        </w:rPr>
        <w:t xml:space="preserve">Sustainable Branding:</w:t>
      </w:r>
      <w:r>
        <w:t xml:space="preserve"> </w:t>
      </w:r>
      <w:r>
        <w:t xml:space="preserve">A growing awareness of environmental issues may drive demand for eco-friendly packaging design, a niche that is currently under-served in Caracas.</w:t>
      </w:r>
    </w:p>
    <w:p>
      <w:pPr>
        <w:numPr>
          <w:ilvl w:val="0"/>
          <w:numId w:val="1004"/>
        </w:numPr>
        <w:pStyle w:val="Compact"/>
      </w:pPr>
      <w:r>
        <w:rPr>
          <w:bCs/>
          <w:b/>
        </w:rPr>
        <w:t xml:space="preserve">Creative Tourism:</w:t>
      </w:r>
      <w:r>
        <w:t xml:space="preserve"> </w:t>
      </w:r>
      <w:r>
        <w:t xml:space="preserve">There is potential for graphic designers to collaborate with the tourism sector, creating visual narratives that highlight the artistic heritage of Venezuela Caracas to international visitors.</w:t>
      </w:r>
    </w:p>
    <w:bookmarkEnd w:id="30"/>
    <w:bookmarkStart w:id="31" w:name="conclusion"/>
    <w:p>
      <w:pPr>
        <w:pStyle w:val="Heading2"/>
      </w:pPr>
      <w:r>
        <w:t xml:space="preserve">8. Conclusion</w:t>
      </w:r>
    </w:p>
    <w:p>
      <w:pPr>
        <w:pStyle w:val="FirstParagraph"/>
      </w:pPr>
      <w:r>
        <w:t xml:space="preserve">The case of the Graphic Designer in Venezuela Caracas demonstrates that creativity thrives even in adversity. The profession has transformed from a passive service industry into an active driver of business strategy and cultural expression. For businesses looking to succeed in this vibrant capital, partnering with local design talent is not just an aesthetic choice—it is a strategic imperative.</w:t>
      </w:r>
    </w:p>
    <w:p>
      <w:pPr>
        <w:pStyle w:val="BodyText"/>
      </w:pPr>
      <w:r>
        <w:t xml:space="preserve">The resilience, adaptability, and cultural depth offered by designers in this region provide a unique value proposition that cannot be easily replicated elsewhere. As Venezuela Caracas continues to evolve on the global stage, its creative professionals will remain at the forefront of defining its visual identity.</w:t>
      </w:r>
    </w:p>
    <w:p>
      <w:r>
        <w:pict>
          <v:rect style="width:0;height:1.5pt" o:hralign="center" o:hrstd="t" o:hr="t"/>
        </w:pict>
      </w:r>
    </w:p>
    <w:p>
      <w:pPr>
        <w:pStyle w:val="FirstParagraph"/>
      </w:pPr>
      <w:r>
        <w:rPr>
          <w:iCs/>
          <w:i/>
        </w:rPr>
        <w:t xml:space="preserve">This document is for informational purposes and highlights the strategic importance of graphic design in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Venezuela Caracas</dc:title>
  <dc:creator/>
  <dc:language>en</dc:language>
  <cp:keywords/>
  <dcterms:created xsi:type="dcterms:W3CDTF">2026-07-29T06:12:15Z</dcterms:created>
  <dcterms:modified xsi:type="dcterms:W3CDTF">2026-07-29T06:12:15Z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