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Zimbabwe</w:t>
      </w:r>
      <w:r>
        <w:t xml:space="preserve"> </w:t>
      </w:r>
      <w:r>
        <w:t xml:space="preserve">Harare</w:t>
      </w:r>
    </w:p>
    <w:bookmarkStart w:id="31" w:name="Xdab478d87c0b01ab00b8fee48266e907ab638f9"/>
    <w:p>
      <w:pPr>
        <w:pStyle w:val="Heading1"/>
      </w:pPr>
      <w:r>
        <w:t xml:space="preserve">Case Study: Navigating the Graphic Design Landscape in Zimbabwe Harare</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Zimbabwe Harare</w:t>
      </w:r>
      <w:r>
        <w:br/>
      </w:r>
      <w:r>
        <w:rPr>
          <w:bCs/>
          <w:b/>
        </w:rPr>
        <w:t xml:space="preserve">Focal Point:</w:t>
      </w:r>
      <w:r>
        <w:t xml:space="preserve"> </w:t>
      </w:r>
      <w:r>
        <w:t xml:space="preserve">The Evolving Role of the Graphic Designer</w:t>
      </w:r>
    </w:p>
    <w:bookmarkStart w:id="20" w:name="executive-summary"/>
    <w:p>
      <w:pPr>
        <w:pStyle w:val="Heading2"/>
      </w:pPr>
      <w:r>
        <w:t xml:space="preserve">1. Executive Summary</w:t>
      </w:r>
    </w:p>
    <w:p>
      <w:pPr>
        <w:pStyle w:val="FirstParagraph"/>
      </w:pPr>
      <w:r>
        <w:t xml:space="preserve">This case study explores the dynamic and complex environment facing a professional Graphic Designer operating within Zimbabwe Harare. As one of Africa’s most vibrant cultural and economic hubs, Harare presents a unique set of challenges and opportunities for creative professionals. This document analyzes how local designers are adapting to economic volatility, technological shifts, and evolving consumer demands while maintaining high standards of artistic integrity.</w:t>
      </w:r>
    </w:p>
    <w:p>
      <w:pPr>
        <w:pStyle w:val="BodyText"/>
      </w:pPr>
      <w:r>
        <w:t xml:space="preserve">The core objective is to understand how the Graphic Designer in Zimbabwe Harare functions not merely as an aesthetic provider, but as a strategic problem solver who navigates infrastructural limitations and leverages digital transformation. By examining specific operational hurdles and success strategies, this study highlights the resilience required to thrive in this specific geographic market.</w:t>
      </w:r>
    </w:p>
    <w:bookmarkEnd w:id="20"/>
    <w:bookmarkStart w:id="21" w:name="X0e763d4197059892cf701f088a1bd8257fbc353"/>
    <w:p>
      <w:pPr>
        <w:pStyle w:val="Heading2"/>
      </w:pPr>
      <w:r>
        <w:t xml:space="preserve">2. Background: The Context of Zimbabwe Harare</w:t>
      </w:r>
    </w:p>
    <w:p>
      <w:pPr>
        <w:pStyle w:val="FirstParagraph"/>
      </w:pPr>
      <w:r>
        <w:t xml:space="preserve">Zimbabwe Harare is a city of contrasts, characterized by rich history, diverse culture, and a rapidly modernizing business sector. However, the city operates within the broader economic context of Zimbabwe, which has faced significant fluctuations in currency stability and infrastructure reliability over recent years. For businesses in Harare, branding is not just about aesthetics; it is a survival mechanism to differentiate products in a competitive market.</w:t>
      </w:r>
    </w:p>
    <w:p>
      <w:pPr>
        <w:pStyle w:val="BodyText"/>
      </w:pPr>
      <w:r>
        <w:t xml:space="preserve">The demand for visual communication has skyrocketed as traditional media shifts toward digital platforms. However, the infrastructure supporting this shift—such as consistent electricity and high-speed internet—has historically been intermittent. This unique backdrop defines the working conditions for every Graphic Designer operating in Zimbabwe Harare today.</w:t>
      </w:r>
    </w:p>
    <w:bookmarkEnd w:id="21"/>
    <w:bookmarkStart w:id="22" w:name="problem-statement"/>
    <w:p>
      <w:pPr>
        <w:pStyle w:val="Heading2"/>
      </w:pPr>
      <w:r>
        <w:t xml:space="preserve">3. Problem Statement</w:t>
      </w:r>
    </w:p>
    <w:p>
      <w:pPr>
        <w:pStyle w:val="FirstParagraph"/>
      </w:pPr>
      <w:r>
        <w:t xml:space="preserve">The primary challenge identified in this case study is the dichotomy between creative ambition and logistical reality. A typical Graphic Designer in Zimbabwe Harare faces three critical issues:</w:t>
      </w:r>
    </w:p>
    <w:p>
      <w:pPr>
        <w:numPr>
          <w:ilvl w:val="0"/>
          <w:numId w:val="1001"/>
        </w:numPr>
        <w:pStyle w:val="Compact"/>
      </w:pPr>
      <w:r>
        <w:rPr>
          <w:bCs/>
          <w:b/>
        </w:rPr>
        <w:t xml:space="preserve">Economic Instability:</w:t>
      </w:r>
      <w:r>
        <w:t xml:space="preserve"> </w:t>
      </w:r>
      <w:r>
        <w:t xml:space="preserve">Pricing services becomes difficult due to fluctuating exchange rates between the local currency and major foreign currencies used by international clients.</w:t>
      </w:r>
    </w:p>
    <w:p>
      <w:pPr>
        <w:numPr>
          <w:ilvl w:val="0"/>
          <w:numId w:val="1001"/>
        </w:numPr>
        <w:pStyle w:val="Compact"/>
      </w:pPr>
      <w:r>
        <w:rPr>
          <w:bCs/>
          <w:b/>
        </w:rPr>
        <w:t xml:space="preserve">Infrastuctural Volatility:</w:t>
      </w:r>
    </w:p>
    <w:p>
      <w:pPr>
        <w:numPr>
          <w:ilvl w:val="0"/>
          <w:numId w:val="1001"/>
        </w:numPr>
        <w:pStyle w:val="Compact"/>
      </w:pPr>
      <w:r>
        <w:rPr>
          <w:bCs/>
          <w:b/>
        </w:rPr>
        <w:t xml:space="preserve">Skill Gap vs. Global Standards:</w:t>
      </w:r>
      <w:r>
        <w:t xml:space="preserve"> </w:t>
      </w:r>
      <w:r>
        <w:t xml:space="preserve">While local talent is high, there is a constant pressure to stay updated with global software trends (Adobe Creative Cloud, Figma) despite occasional internet access issues that hinder cloud-based workflows.</w:t>
      </w:r>
    </w:p>
    <w:p>
      <w:pPr>
        <w:pStyle w:val="FirstParagraph"/>
      </w:pPr>
      <w:r>
        <w:rPr>
          <w:bCs/>
          <w:b/>
        </w:rPr>
        <w:t xml:space="preserve">Core Question:</w:t>
      </w:r>
      <w:r>
        <w:t xml:space="preserve"> </w:t>
      </w:r>
      <w:r>
        <w:t xml:space="preserve">How can a Graphic Designer maintain productivity and profitability in Zimbabwe Harare when faced with infrastructural and economic unpredictability?</w:t>
      </w:r>
    </w:p>
    <w:bookmarkEnd w:id="22"/>
    <w:bookmarkStart w:id="26" w:name="methodology-and-approach"/>
    <w:p>
      <w:pPr>
        <w:pStyle w:val="Heading2"/>
      </w:pPr>
      <w:r>
        <w:t xml:space="preserve">4. Methodology and Approach</w:t>
      </w:r>
    </w:p>
    <w:p>
      <w:pPr>
        <w:pStyle w:val="FirstParagraph"/>
      </w:pPr>
      <w:r>
        <w:t xml:space="preserve">To address these challenges, successful designers in Zimbabwe Harare have adopted a hybrid operational model. This approach combines local adaptability with global connectivity.</w:t>
      </w:r>
    </w:p>
    <w:bookmarkStart w:id="23" w:name="a.-infrastructure-resilience"/>
    <w:p>
      <w:pPr>
        <w:pStyle w:val="Heading3"/>
      </w:pPr>
      <w:r>
        <w:t xml:space="preserve">A. Infrastructure Resilience</w:t>
      </w:r>
    </w:p>
    <w:p>
      <w:pPr>
        <w:pStyle w:val="FirstParagraph"/>
      </w:pPr>
      <w:r>
        <w:t xml:space="preserve">The modern Graphic Designer in Zimbabwe Harare is often part-systems engineer and part-artist. Investment in solar power solutions and portable internet devices (MiFis) has become standard practice. This ensures that design work can continue uninterrupted during load-shedding periods, a common occurrence in the region.</w:t>
      </w:r>
    </w:p>
    <w:bookmarkEnd w:id="23"/>
    <w:bookmarkStart w:id="24" w:name="b.-digital-first-strategy"/>
    <w:p>
      <w:pPr>
        <w:pStyle w:val="Heading3"/>
      </w:pPr>
      <w:r>
        <w:t xml:space="preserve">B. Digital-First Strategy</w:t>
      </w:r>
    </w:p>
    <w:p>
      <w:pPr>
        <w:pStyle w:val="FirstParagraph"/>
      </w:pPr>
      <w:r>
        <w:t xml:space="preserve">Recognizing the limitations of local printing infrastructure and distribution networks, many designers have pivoted to digital deliverables. Social media graphics, UI/UX design for mobile apps, and digital marketing assets are in higher demand than traditional print materials. This shift allows designers to serve clients not just within Zimbabwe Harare but globally.</w:t>
      </w:r>
    </w:p>
    <w:bookmarkEnd w:id="24"/>
    <w:bookmarkStart w:id="25" w:name="c.-cultural-relevance"/>
    <w:p>
      <w:pPr>
        <w:pStyle w:val="Heading3"/>
      </w:pPr>
      <w:r>
        <w:t xml:space="preserve">C. Cultural Relevance</w:t>
      </w:r>
    </w:p>
    <w:p>
      <w:pPr>
        <w:pStyle w:val="FirstParagraph"/>
      </w:pPr>
      <w:r>
        <w:t xml:space="preserve">A key strategy has been the integration of indigenous Shona and Ndebele artistic motifs into modern design aesthetics. By blending contemporary typography with traditional patterns, Graphic Designers create visuals that resonate deeply with the local population in Zimbabwe Harare while remaining appealing to international audiences seeking authentic African narratives.</w:t>
      </w:r>
    </w:p>
    <w:bookmarkEnd w:id="25"/>
    <w:bookmarkEnd w:id="26"/>
    <w:bookmarkStart w:id="27" w:name="case-scenario-harare-tech-hub-rebranding"/>
    <w:p>
      <w:pPr>
        <w:pStyle w:val="Heading2"/>
      </w:pPr>
      <w:r>
        <w:t xml:space="preserve">5. Case Scenario: "Harare Tech Hub Rebranding"</w:t>
      </w:r>
    </w:p>
    <w:p>
      <w:pPr>
        <w:pStyle w:val="FirstParagraph"/>
      </w:pPr>
      <w:r>
        <w:t xml:space="preserve">To illustrate these points, consider the case of a mid-sized Graphic Designer firm tasked with rebranding a local technology startup in Harare.</w:t>
      </w:r>
    </w:p>
    <w:p>
      <w:pPr>
        <w:pStyle w:val="BodyText"/>
      </w:pPr>
      <w:r>
        <w:rPr>
          <w:bCs/>
          <w:b/>
        </w:rPr>
        <w:t xml:space="preserve">The Challenge:</w:t>
      </w:r>
      <w:r>
        <w:t xml:space="preserve"> </w:t>
      </w:r>
      <w:r>
        <w:t xml:space="preserve">The client needed to appeal to both young, tech-savvy urbanites and older corporate investors. They had a limited budget due to economic constraints.</w:t>
      </w:r>
    </w:p>
    <w:p>
      <w:pPr>
        <w:pStyle w:val="BodyText"/>
      </w:pPr>
      <w:r>
        <w:rPr>
          <w:bCs/>
          <w:b/>
        </w:rPr>
        <w:t xml:space="preserve">The Solution:</w:t>
      </w:r>
    </w:p>
    <w:p>
      <w:pPr>
        <w:numPr>
          <w:ilvl w:val="0"/>
          <w:numId w:val="1002"/>
        </w:numPr>
        <w:pStyle w:val="Compact"/>
      </w:pPr>
      <w:r>
        <w:rPr>
          <w:bCs/>
          <w:b/>
        </w:rPr>
        <w:t xml:space="preserve">Rapid Prototyping:</w:t>
      </w:r>
      <w:r>
        <w:t xml:space="preserve"> </w:t>
      </w:r>
      <w:r>
        <w:t xml:space="preserve">Using offline-capable design tools, the Graphic Designer created multiple concepts without relying on constant internet access.</w:t>
      </w:r>
    </w:p>
    <w:p>
      <w:pPr>
        <w:numPr>
          <w:ilvl w:val="0"/>
          <w:numId w:val="1002"/>
        </w:numPr>
        <w:pStyle w:val="Compact"/>
      </w:pPr>
      <w:r>
        <w:rPr>
          <w:bCs/>
          <w:b/>
        </w:rPr>
        <w:t xml:space="preserve">Cultural Fusion:</w:t>
      </w:r>
    </w:p>
    <w:p>
      <w:pPr>
        <w:numPr>
          <w:ilvl w:val="0"/>
          <w:numId w:val="1002"/>
        </w:numPr>
        <w:pStyle w:val="Compact"/>
      </w:pPr>
      <w:r>
        <w:rPr>
          <w:bCs/>
          <w:b/>
        </w:rPr>
        <w:t xml:space="preserve">Cost-Effective Delivery:</w:t>
      </w:r>
      <w:r>
        <w:t xml:space="preserve"> </w:t>
      </w:r>
      <w:r>
        <w:t xml:space="preserve">Instead of expensive physical branding kits, the designer provided a comprehensive digital brand guideline PDF and social media templates.</w:t>
      </w:r>
    </w:p>
    <w:p>
      <w:pPr>
        <w:pStyle w:val="FirstParagraph"/>
      </w:pPr>
      <w:r>
        <w:rPr>
          <w:bCs/>
          <w:b/>
        </w:rPr>
        <w:t xml:space="preserve">The Outcome:</w:t>
      </w:r>
    </w:p>
    <w:bookmarkEnd w:id="27"/>
    <w:bookmarkStart w:id="28" w:name="analysis-and-findings"/>
    <w:p>
      <w:pPr>
        <w:pStyle w:val="Heading2"/>
      </w:pPr>
      <w:r>
        <w:t xml:space="preserve">6. Analysis and Findings</w:t>
      </w:r>
    </w:p>
    <w:p>
      <w:pPr>
        <w:pStyle w:val="FirstParagraph"/>
      </w:pPr>
      <w:r>
        <w:t xml:space="preserve">The experience of Graphic Designers in Zimbabwe Harare reveals several key insights:</w:t>
      </w:r>
    </w:p>
    <w:p>
      <w:pPr>
        <w:numPr>
          <w:ilvl w:val="0"/>
          <w:numId w:val="1003"/>
        </w:numPr>
        <w:pStyle w:val="Compact"/>
      </w:pPr>
      <w:r>
        <w:rPr>
          <w:bCs/>
          <w:b/>
        </w:rPr>
        <w:t xml:space="preserve">Versatility is Key:</w:t>
      </w:r>
      <w:r>
        <w:t xml:space="preserve"> </w:t>
      </w:r>
      <w:r>
        <w:t xml:space="preserve">The most successful designers are generalists who can handle branding, web design, and video editing. This multi-skilling provides financial security.</w:t>
      </w:r>
    </w:p>
    <w:p>
      <w:pPr>
        <w:numPr>
          <w:ilvl w:val="0"/>
          <w:numId w:val="1003"/>
        </w:numPr>
        <w:pStyle w:val="Compact"/>
      </w:pPr>
      <w:r>
        <w:rPr>
          <w:bCs/>
          <w:b/>
        </w:rPr>
        <w:t xml:space="preserve">Niche Specialization:</w:t>
      </w:r>
      <w:r>
        <w:t xml:space="preserve"> </w:t>
      </w:r>
      <w:r>
        <w:t xml:space="preserve">Designers specializing in local languages and cultural nuances have found a loyal client base within Zimbabwe Harare that international competitors cannot easily penetrate.</w:t>
      </w:r>
    </w:p>
    <w:p>
      <w:pPr>
        <w:numPr>
          <w:ilvl w:val="0"/>
          <w:numId w:val="1003"/>
        </w:numPr>
        <w:pStyle w:val="Compact"/>
      </w:pPr>
      <w:r>
        <w:rPr>
          <w:bCs/>
          <w:b/>
        </w:rPr>
        <w:t xml:space="preserve">Economic Adaptation:</w:t>
      </w:r>
      <w:r>
        <w:t xml:space="preserve"> </w:t>
      </w:r>
      <w:r>
        <w:t xml:space="preserve">Many designers now price their services in stable foreign currencies to protect against inflation, a necessary adaptation for the Graphic Designer operating in this economic climate.</w:t>
      </w:r>
    </w:p>
    <w:bookmarkEnd w:id="28"/>
    <w:bookmarkStart w:id="29" w:name="conclusion"/>
    <w:p>
      <w:pPr>
        <w:pStyle w:val="Heading2"/>
      </w:pPr>
      <w:r>
        <w:t xml:space="preserve">7. Conclusion</w:t>
      </w:r>
    </w:p>
    <w:p>
      <w:pPr>
        <w:pStyle w:val="FirstParagraph"/>
      </w:pPr>
      <w:r>
        <w:t xml:space="preserve">The role of the Graphic Designer in Zimbabwe Harare has evolved from a purely artistic function to one of strategic resilience and technological adaptability. Despite the hurdles posed by infrastructure and economy, the creative sector in Zimbabwe Harare is thriving due to its ability to innovate.</w:t>
      </w:r>
    </w:p>
    <w:p>
      <w:pPr>
        <w:pStyle w:val="BodyText"/>
      </w:pPr>
      <w:r>
        <w:t xml:space="preserve">This case study demonstrates that when a Graphic Designer embraces local context while leveraging global tools, they can produce world-class work. The unique energy of Zimbabwe Harare serves not as a barrier, but as a source of inspiration for designs that are bold, colorful, and culturally significant. For businesses operating in this region, investing in professional Graphic Design is an investment in resilience and identity.</w:t>
      </w:r>
    </w:p>
    <w:bookmarkEnd w:id="29"/>
    <w:bookmarkStart w:id="30" w:name="recommendations"/>
    <w:p>
      <w:pPr>
        <w:pStyle w:val="Heading2"/>
      </w:pPr>
      <w:r>
        <w:t xml:space="preserve">8. Recommendations</w:t>
      </w:r>
    </w:p>
    <w:p>
      <w:pPr>
        <w:pStyle w:val="FirstParagraph"/>
      </w:pPr>
      <w:r>
        <w:t xml:space="preserve">For aspiring or current Graphic Designers looking to operate effectively in Zimbabwe Harare:</w:t>
      </w:r>
    </w:p>
    <w:p>
      <w:pPr>
        <w:numPr>
          <w:ilvl w:val="0"/>
          <w:numId w:val="1004"/>
        </w:numPr>
        <w:pStyle w:val="Compact"/>
      </w:pPr>
      <w:r>
        <w:rPr>
          <w:bCs/>
          <w:b/>
        </w:rPr>
        <w:t xml:space="preserve">Invest in Power Backup:</w:t>
      </w:r>
    </w:p>
    <w:p>
      <w:pPr>
        <w:numPr>
          <w:ilvl w:val="0"/>
          <w:numId w:val="1004"/>
        </w:numPr>
        <w:pStyle w:val="Compact"/>
      </w:pPr>
      <w:r>
        <w:rPr>
          <w:bCs/>
          <w:b/>
        </w:rPr>
        <w:t xml:space="preserve">Diversify Services:</w:t>
      </w:r>
    </w:p>
    <w:p>
      <w:pPr>
        <w:numPr>
          <w:ilvl w:val="0"/>
          <w:numId w:val="1004"/>
        </w:numPr>
        <w:pStyle w:val="Compact"/>
      </w:pPr>
      <w:r>
        <w:rPr>
          <w:iCs/>
          <w:i/>
        </w:rPr>
        <w:t xml:space="preserve">Leverage Local Culture:</w:t>
      </w:r>
    </w:p>
    <w:p>
      <w:pPr>
        <w:numPr>
          <w:ilvl w:val="0"/>
          <w:numId w:val="1004"/>
        </w:numPr>
        <w:pStyle w:val="Compact"/>
      </w:pPr>
      <w:r>
        <w:t xml:space="preserve">Build Remote Capabilities:</w:t>
      </w:r>
    </w:p>
    <w:p>
      <w:r>
        <w:pict>
          <v:rect style="width:0;height:1.5pt" o:hralign="center" o:hrstd="t" o:hr="t"/>
        </w:pict>
      </w:r>
    </w:p>
    <w:p>
      <w:pPr>
        <w:pStyle w:val="FirstParagraph"/>
      </w:pPr>
      <w:r>
        <w:rPr>
          <w:iCs/>
          <w:i/>
        </w:rPr>
        <w:t xml:space="preserve">Note: This document is written in English and formatted in HTML as requested, focusing extensively on the intersection of Graphic Design practice within the specific context of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Zimbabwe Harare</dc:title>
  <dc:creator/>
  <dc:language>en</dc:language>
  <cp:keywords/>
  <dcterms:created xsi:type="dcterms:W3CDTF">2026-07-29T06:08:17Z</dcterms:created>
  <dcterms:modified xsi:type="dcterms:W3CDTF">2026-07-29T06:08:17Z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