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Expansion</w:t>
      </w:r>
      <w:r>
        <w:t xml:space="preserve"> </w:t>
      </w:r>
      <w:r>
        <w:t xml:space="preserve">of</w:t>
      </w:r>
      <w:r>
        <w:t xml:space="preserve"> </w:t>
      </w:r>
      <w:r>
        <w:t xml:space="preserve">a</w:t>
      </w:r>
      <w:r>
        <w:t xml:space="preserve"> </w:t>
      </w:r>
      <w:r>
        <w:t xml:space="preserve">Premium</w:t>
      </w:r>
      <w:r>
        <w:t xml:space="preserve"> </w:t>
      </w:r>
      <w:r>
        <w:t xml:space="preserve">Hairdresser</w:t>
      </w:r>
      <w:r>
        <w:t xml:space="preserve"> </w:t>
      </w:r>
      <w:r>
        <w:t xml:space="preserve">Business</w:t>
      </w:r>
      <w:r>
        <w:t xml:space="preserve"> </w:t>
      </w:r>
      <w:r>
        <w:t xml:space="preserve">in</w:t>
      </w:r>
      <w:r>
        <w:t xml:space="preserve"> </w:t>
      </w:r>
      <w:r>
        <w:t xml:space="preserve">Canada</w:t>
      </w:r>
      <w:r>
        <w:t xml:space="preserve"> </w:t>
      </w:r>
      <w:r>
        <w:t xml:space="preserve">Toronto</w:t>
      </w:r>
    </w:p>
    <w:bookmarkStart w:id="34" w:name="X97960cfe74d77f635ea77acc6e08d8012c5919c"/>
    <w:p>
      <w:pPr>
        <w:pStyle w:val="Heading1"/>
      </w:pPr>
      <w:r>
        <w:t xml:space="preserve">Case Study: Strategic Expansion and Market Positioning of a Premium Hairdresser Enterprise in Canada Toronto</w:t>
      </w:r>
    </w:p>
    <w:p>
      <w:pPr>
        <w:pStyle w:val="FirstParagraph"/>
      </w:pPr>
      <w:r>
        <w:rPr>
          <w:bCs/>
          <w:b/>
        </w:rPr>
        <w:t xml:space="preserve">Date:</w:t>
      </w:r>
      <w:r>
        <w:t xml:space="preserve"> </w:t>
      </w:r>
      <w:r>
        <w:t xml:space="preserve">October 2023</w:t>
      </w:r>
      <w:r>
        <w:br/>
      </w:r>
      <w:r>
        <w:rPr>
          <w:bCs/>
          <w:b/>
        </w:rPr>
        <w:t xml:space="preserve">Status:</w:t>
      </w:r>
    </w:p>
    <w:p>
      <w:pPr>
        <w:pStyle w:val="BodyText"/>
      </w:pPr>
      <w:r>
        <w:t xml:space="preserve">Jurisdiction: Canada, Ontario (Toronto)</w:t>
      </w:r>
    </w:p>
    <w:bookmarkStart w:id="20" w:name="executive-summary"/>
    <w:p>
      <w:pPr>
        <w:pStyle w:val="Heading2"/>
      </w:pPr>
      <w:r>
        <w:t xml:space="preserve">Executive Summary</w:t>
      </w:r>
    </w:p>
    <w:p>
      <w:pPr>
        <w:pStyle w:val="FirstParagraph"/>
      </w:pPr>
      <w:r>
        <w:t xml:space="preserve">This case study examines the operational challenges, market opportunities, and strategic implementation strategies for a mid-tier Hairdresser business seeking to establish a flagship location in the dynamic metropolitan area of Canada Toronto. The beauty and personal care sector in this region is characterized by high consumer expectations, intense competition from established global chains, and a diverse demographic landscape that demands inclusive service offerings. By analyzing local market data, regulatory frameworks specific to Canada Ontario labor laws, and cultural nuances within Canada Toronto neighborhoods such as Yorkville and the Distillery District this document provides a comprehensive roadmap for sustainable growth. The primary objective is to demonstrate how a specialized Hairdresser brand can leverage localized marketing while maintaining international standards of excellence.</w:t>
      </w:r>
    </w:p>
    <w:bookmarkEnd w:id="20"/>
    <w:bookmarkStart w:id="21" w:name="background-and-context"/>
    <w:p>
      <w:pPr>
        <w:pStyle w:val="Heading2"/>
      </w:pPr>
      <w:r>
        <w:t xml:space="preserve">1. Background and Context</w:t>
      </w:r>
    </w:p>
    <w:p>
      <w:pPr>
        <w:pStyle w:val="FirstParagraph"/>
      </w:pPr>
      <w:r>
        <w:t xml:space="preserve">The global hair care industry has shifted significantly in the last decade towards personalized experiences, sustainability, and inclusivity. In Canada Toronto specifically, these trends are amplified by a population that is among the most multicultural in North America. For a Hairdresser business aiming to penetrate this market it is imperative to understand that clients do not merely seek a haircut; they seek cultural representation aesthetic precision and hygienic excellence.</w:t>
      </w:r>
    </w:p>
    <w:p>
      <w:pPr>
        <w:pStyle w:val="BodyText"/>
      </w:pPr>
      <w:r>
        <w:t xml:space="preserve">Toronto serves as the economic engine of Canada Toronto region contributing significantly to national GDP. The city’s vibrant lifestyle supports a robust spending power on personal grooming among millennials and Gen Z demographics who constitute the core target audience for premium Hairdresser services. However this opportunity comes with significant barriers to entry including high commercial real estate costs stringent health regulations enforced by Ontario authorities and a saturated market of independent salons.</w:t>
      </w:r>
    </w:p>
    <w:bookmarkEnd w:id="21"/>
    <w:bookmarkStart w:id="22" w:name="problem-statement"/>
    <w:p>
      <w:pPr>
        <w:pStyle w:val="Heading2"/>
      </w:pPr>
      <w:r>
        <w:t xml:space="preserve">2. Problem Statement</w:t>
      </w:r>
    </w:p>
    <w:p>
      <w:pPr>
        <w:pStyle w:val="FirstParagraph"/>
      </w:pPr>
      <w:r>
        <w:t xml:space="preserve">The central challenge addressed in this case study is how a new Hairdresser entity can achieve profitability within the first twenty-four months of operation in Canada Toronto. Traditional models of salon management often fail due to an inability to adapt to local consumer behaviors and regulatory compliance issues specific to Canada. Specifically three critical problems were identified:</w:t>
      </w:r>
    </w:p>
    <w:p>
      <w:pPr>
        <w:numPr>
          <w:ilvl w:val="0"/>
          <w:numId w:val="1001"/>
        </w:numPr>
        <w:pStyle w:val="Compact"/>
      </w:pPr>
      <w:r>
        <w:rPr>
          <w:bCs/>
          <w:b/>
        </w:rPr>
        <w:t xml:space="preserve">Brand Differentiation:</w:t>
      </w:r>
      <w:r>
        <w:t xml:space="preserve"> </w:t>
      </w:r>
      <w:r>
        <w:t xml:space="preserve">In a sea of generic salons how does a Hairdresser brand distinguish itself as a premium provider?</w:t>
      </w:r>
    </w:p>
    <w:p>
      <w:pPr>
        <w:numPr>
          <w:ilvl w:val="0"/>
          <w:numId w:val="1001"/>
        </w:numPr>
        <w:pStyle w:val="Compact"/>
      </w:pPr>
      <w:r>
        <w:rPr>
          <w:bCs/>
          <w:b/>
        </w:rPr>
        <w:t xml:space="preserve">Talent Retention:</w:t>
      </w:r>
      <w:r>
        <w:t xml:space="preserve">Canda Toronto faces a shortage of skilled cosmetologists. How can the business attract and retain top talent?</w:t>
      </w:r>
    </w:p>
    <w:p>
      <w:pPr>
        <w:numPr>
          <w:ilvl w:val="0"/>
          <w:numId w:val="1001"/>
        </w:numPr>
        <w:pStyle w:val="Compact"/>
      </w:pPr>
      <w:r>
        <w:rPr>
          <w:bCs/>
          <w:b/>
        </w:rPr>
        <w:t xml:space="preserve">Cultural Competence:</w:t>
      </w:r>
      <w:r>
        <w:t xml:space="preserve"> </w:t>
      </w:r>
      <w:r>
        <w:t xml:space="preserve">How can the Hairdresser services cater to the diverse hair textures and styles preferred by Canada Toronto residents without alienating any demographic group?</w:t>
      </w:r>
    </w:p>
    <w:bookmarkEnd w:id="22"/>
    <w:bookmarkStart w:id="24" w:name="methodology-and-market-analysis"/>
    <w:p>
      <w:pPr>
        <w:pStyle w:val="Heading2"/>
      </w:pPr>
      <w:r>
        <w:t xml:space="preserve">3. Methodology and Market Analysis</w:t>
      </w:r>
    </w:p>
    <w:p>
      <w:pPr>
        <w:pStyle w:val="FirstParagraph"/>
      </w:pPr>
      <w:r>
        <w:t xml:space="preserve">To address these challenges a mixed-methods approach was employed including quantitative analysis of real estate costs in prime Canada Toronto neighborhoods and qualitative interviews with local consumers regarding their Hairdresser preferences.</w:t>
      </w:r>
    </w:p>
    <w:bookmarkStart w:id="23" w:name="X6061adaff0664479c1290655cc8bc6dadba6788"/>
    <w:p>
      <w:pPr>
        <w:pStyle w:val="Heading3"/>
      </w:pPr>
      <w:r>
        <w:t xml:space="preserve">Key Findings from Canada Toronto Market Research</w:t>
      </w:r>
    </w:p>
    <w:p>
      <w:pPr>
        <w:pStyle w:val="FirstParagraph"/>
      </w:pPr>
      <w:r>
        <w:t xml:space="preserve">Data indicates that consumers in Canada Toronto are willing to pay a premium for services that demonstrate expertise in curly hair textures color correction and sustainable product usage. Furthermore there is a strong preference for businesses that prioritize environmental responsibility aligning with broader Canadian values.</w:t>
      </w:r>
    </w:p>
    <w:bookmarkEnd w:id="23"/>
    <w:p>
      <w:pPr>
        <w:pStyle w:val="BodyText"/>
      </w:pPr>
      <w:r>
        <w:t xml:space="preserve">The analysis revealed that successful Hairdresser establishments in this region often incorporate elements of "third space" philosophy creating environments where clients feel both pampered and connected to community events. This insight became central to the strategic planning phase.</w:t>
      </w:r>
    </w:p>
    <w:bookmarkEnd w:id="24"/>
    <w:bookmarkStart w:id="29" w:name="strategic-implementation"/>
    <w:p>
      <w:pPr>
        <w:pStyle w:val="Heading2"/>
      </w:pPr>
      <w:r>
        <w:t xml:space="preserve">4. Strategic Implementation</w:t>
      </w:r>
    </w:p>
    <w:p>
      <w:pPr>
        <w:pStyle w:val="FirstParagraph"/>
      </w:pPr>
      <w:r>
        <w:t xml:space="preserve">The proposed solution involves a multi-faceted strategy tailored explicitly for the Canada Toronto market focusing on brand identity operational excellence and community engagement.</w:t>
      </w:r>
    </w:p>
    <w:bookmarkStart w:id="25" w:name="a.-brand-identity-and-localization"/>
    <w:p>
      <w:pPr>
        <w:pStyle w:val="Heading3"/>
      </w:pPr>
      <w:r>
        <w:t xml:space="preserve">A. Brand Identity and Localization</w:t>
      </w:r>
    </w:p>
    <w:p>
      <w:pPr>
        <w:pStyle w:val="FirstParagraph"/>
      </w:pPr>
      <w:r>
        <w:t xml:space="preserve">The Hairdresser business will position itself as a bridge between European precision styling techniques and Canadian casual elegance. Marketing materials will prominently feature diverse models reflecting the demographics of Canada Toronto ensuring that potential clients see themselves represented in the brand narrative. The name and interior design will incorporate elements familiar to locals fostering a sense of belonging immediately upon entry.</w:t>
      </w:r>
    </w:p>
    <w:bookmarkEnd w:id="25"/>
    <w:bookmarkStart w:id="26" w:name="b.-operational-excellence-and-compliance"/>
    <w:p>
      <w:pPr>
        <w:pStyle w:val="Heading3"/>
      </w:pPr>
      <w:r>
        <w:t xml:space="preserve">B. Operational Excellence and Compliance</w:t>
      </w:r>
    </w:p>
    <w:p>
      <w:pPr>
        <w:pStyle w:val="FirstParagraph"/>
      </w:pPr>
      <w:r>
        <w:t xml:space="preserve">To ensure smooth operations within Canada legal frameworks strict adherence to Ontario’s Esthetics and Cosmetology regulations is mandatory. This includes regular sanitization protocols which are highlighted in the marketing mix to reassure health-conscious consumers in Canada Toronto. Additionally the Hairdresser business will invest in advanced booking software that integrates with popular Canadian payment gateways enhancing user convenience.</w:t>
      </w:r>
    </w:p>
    <w:bookmarkEnd w:id="26"/>
    <w:bookmarkStart w:id="27" w:name="c.-talent-acquisition-and-training"/>
    <w:p>
      <w:pPr>
        <w:pStyle w:val="Heading3"/>
      </w:pPr>
      <w:r>
        <w:t xml:space="preserve">C. Talent Acquisition and Training</w:t>
      </w:r>
    </w:p>
    <w:p>
      <w:pPr>
        <w:pStyle w:val="FirstParagraph"/>
      </w:pPr>
      <w:r>
        <w:t xml:space="preserve">Recognizing the labor shortage in Canada Toronto competitive compensation packages extended beyond standard wages to include professional development opportunities partners with leading international beauty academies. This approach not only attracts skilled Hairdressers but also fosters loyalty reducing turnover rates which are notoriously high in this industry.</w:t>
      </w:r>
    </w:p>
    <w:bookmarkEnd w:id="27"/>
    <w:bookmarkStart w:id="28" w:name="d.-community-engagement"/>
    <w:p>
      <w:pPr>
        <w:pStyle w:val="Heading3"/>
      </w:pPr>
      <w:r>
        <w:t xml:space="preserve">D. Community Engagement</w:t>
      </w:r>
    </w:p>
    <w:p>
      <w:pPr>
        <w:pStyle w:val="FirstParagraph"/>
      </w:pPr>
      <w:r>
        <w:t xml:space="preserve">A key differentiator for the Hairdresser brand will be its active participation in local Canada Toronto community initiatives. Sponsorship of neighborhood festivals partnerships with local LGBTQ+ organizations and hosting workshops on hair health contribute to building a loyal customer base that values social responsibility.</w:t>
      </w:r>
    </w:p>
    <w:bookmarkEnd w:id="28"/>
    <w:bookmarkEnd w:id="29"/>
    <w:bookmarkStart w:id="30" w:name="X21ac6d95a14485c2c609f33b6be95776b8bc623"/>
    <w:p>
      <w:pPr>
        <w:pStyle w:val="Heading2"/>
      </w:pPr>
      <w:r>
        <w:t xml:space="preserve">5. Financial Projections and Risk Management</w:t>
      </w:r>
    </w:p>
    <w:p>
      <w:pPr>
        <w:pStyle w:val="FirstParagraph"/>
      </w:pPr>
      <w:r>
        <w:t xml:space="preserve">Preliminary financial modeling suggests that break-even points can be achieved within eighteen months provided initial marketing spend is optimized for digital channels popular in Canada Toronto such as Instagram and TikTok. Risks associated with economic downturns are mitigated by offering tiered service packages ranging from budget-friendly cuts to luxury spa treatments ensuring revenue stability regardless of fluctuating consumer spending power.</w:t>
      </w:r>
    </w:p>
    <w:p>
      <w:pPr>
        <w:pStyle w:val="BodyText"/>
      </w:pPr>
      <w:r>
        <w:t xml:space="preserve">Supply chain risks are managed by establishing relationships with multiple Canadian suppliers reducing dependency on international imports which may be subject to trade fluctuations affecting Canada Toronto businesses.</w:t>
      </w:r>
    </w:p>
    <w:bookmarkEnd w:id="30"/>
    <w:bookmarkStart w:id="31" w:name="results-and-impact"/>
    <w:p>
      <w:pPr>
        <w:pStyle w:val="Heading2"/>
      </w:pPr>
      <w:r>
        <w:t xml:space="preserve">6. Results and Impact</w:t>
      </w:r>
    </w:p>
    <w:p>
      <w:pPr>
        <w:pStyle w:val="FirstParagraph"/>
      </w:pPr>
      <w:r>
        <w:t xml:space="preserve">Pilot testing of the proposed strategy in a smaller outlet within Canada Toronto yielded promising results. Customer retention rates exceeded industry averages by fifteen percent after six months indicating strong brand resonance. The focus on inclusive Hairdresser services resulted in a thirty percent increase in referrals from diverse community groups highlighting the effectiveness of localized marketing strategies.</w:t>
      </w:r>
    </w:p>
    <w:bookmarkEnd w:id="31"/>
    <w:bookmarkStart w:id="32" w:name="conclusion"/>
    <w:p>
      <w:pPr>
        <w:pStyle w:val="Heading2"/>
      </w:pPr>
      <w:r>
        <w:t xml:space="preserve">7. Conclusion</w:t>
      </w:r>
    </w:p>
    <w:p>
      <w:pPr>
        <w:pStyle w:val="FirstParagraph"/>
      </w:pPr>
      <w:r>
        <w:t xml:space="preserve">This case study underscores the importance of contextual adaptation when expanding a Hairdresser business into complex markets like Canada Toronto. Success is not merely about providing haircuts; it is about creating an inclusive compliant and engaging environment that resonates with the unique cultural fabric of Canada Toronto residents. By addressing specific challenges related to differentiation talent acquisition and cultural competence the proposed strategies offer a replicable model for other Hairdresser enterprises looking to thrive in similar high-stakes environments.</w:t>
      </w:r>
    </w:p>
    <w:p>
      <w:pPr>
        <w:pStyle w:val="BodyText"/>
      </w:pPr>
      <w:r>
        <w:t xml:space="preserve">Ultimately the fusion of professional excellence with deep community integration positions the Hairdresser brand as a leader in Canada Toronto’s beauty sector. Future expansions should continue to prioritize these core values while exploring emerging trends such as AI-driven color consultations and zero-waste salon operations ensuring long-term relevance and profitability.</w:t>
      </w:r>
    </w:p>
    <w:bookmarkEnd w:id="32"/>
    <w:bookmarkStart w:id="33" w:name="recommendations-for-stakeholders"/>
    <w:p>
      <w:pPr>
        <w:pStyle w:val="Heading2"/>
      </w:pPr>
      <w:r>
        <w:t xml:space="preserve">8. Recommendations for Stakeholders</w:t>
      </w:r>
    </w:p>
    <w:p>
      <w:pPr>
        <w:pStyle w:val="FirstParagraph"/>
      </w:pPr>
      <w:r>
        <w:rPr>
          <w:bCs/>
          <w:b/>
        </w:rPr>
        <w:t xml:space="preserve">Prioritize Localization:</w:t>
      </w:r>
    </w:p>
    <w:p>
      <w:pPr>
        <w:pStyle w:val="BodyText"/>
      </w:pPr>
      <w:r>
        <w:rPr>
          <w:bCs/>
          <w:b/>
        </w:rPr>
        <w:t xml:space="preserve">Invest in People:</w:t>
      </w:r>
      <w:r>
        <w:t xml:space="preserve">The success of any Hairdresser business hinges on the skill and satisfaction of its staff.</w:t>
      </w:r>
    </w:p>
    <w:p>
      <w:pPr>
        <w:pStyle w:val="BodyText"/>
      </w:pPr>
      <w:r>
        <w:rPr>
          <w:iCs/>
          <w:i/>
        </w:rPr>
        <w:t xml:space="preserve">Embrace Diversity:</w:t>
      </w:r>
      <w:r>
        <w:t xml:space="preserve">Celebrate the multicultural nature of Canada Toronto through inclusive marketing and diverse service offerings.</w:t>
      </w:r>
    </w:p>
    <w:p>
      <w:pPr>
        <w:pStyle w:val="BodyText"/>
      </w:pPr>
      <w:r>
        <w:t xml:space="preserve">© 2023 Business Strategy Institute. All rights reserved. This document is intended for informational purposes only.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Expansion of a Premium Hairdresser Business in Canada Toronto</dc:title>
  <dc:creator/>
  <dc:language>en</dc:language>
  <cp:keywords/>
  <dcterms:created xsi:type="dcterms:W3CDTF">2026-07-29T11:22:45Z</dcterms:created>
  <dcterms:modified xsi:type="dcterms:W3CDTF">2026-07-29T11:22:45Z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