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and</w:t>
      </w:r>
      <w:r>
        <w:t xml:space="preserve"> </w:t>
      </w:r>
      <w:r>
        <w:t xml:space="preserve">Operational</w:t>
      </w:r>
      <w:r>
        <w:t xml:space="preserve"> </w:t>
      </w:r>
      <w:r>
        <w:t xml:space="preserve">Excellence</w:t>
      </w:r>
      <w:r>
        <w:t xml:space="preserve"> </w:t>
      </w:r>
      <w:r>
        <w:t xml:space="preserve">for</w:t>
      </w:r>
      <w:r>
        <w:t xml:space="preserve"> </w:t>
      </w:r>
      <w:r>
        <w:t xml:space="preserve">a</w:t>
      </w:r>
      <w:r>
        <w:t xml:space="preserve"> </w:t>
      </w:r>
      <w:r>
        <w:t xml:space="preserve">Premium</w:t>
      </w:r>
      <w:r>
        <w:t xml:space="preserve"> </w:t>
      </w:r>
      <w:r>
        <w:t xml:space="preserve">Hairdresser</w:t>
      </w:r>
      <w:r>
        <w:t xml:space="preserve"> </w:t>
      </w:r>
      <w:r>
        <w:t xml:space="preserve">in</w:t>
      </w:r>
      <w:r>
        <w:t xml:space="preserve"> </w:t>
      </w:r>
      <w:r>
        <w:t xml:space="preserve">France,</w:t>
      </w:r>
      <w:r>
        <w:t xml:space="preserve"> </w:t>
      </w:r>
      <w:r>
        <w:t xml:space="preserve">Paris</w:t>
      </w:r>
    </w:p>
    <w:bookmarkStart w:id="30" w:name="Xd94d7fe66e186a5514876c1c19ef584ecd23464"/>
    <w:p>
      <w:pPr>
        <w:pStyle w:val="Heading1"/>
      </w:pPr>
      <w:r>
        <w:t xml:space="preserve">Case Study: Strategic Expansion and Operational Excellence for a Premium Hairdresser in France, Paris</w:t>
      </w:r>
    </w:p>
    <w:p>
      <w:pPr>
        <w:pStyle w:val="FirstParagraph"/>
      </w:pPr>
      <w:r>
        <w:rPr>
          <w:bCs/>
          <w:b/>
        </w:rPr>
        <w:t xml:space="preserve">Date:</w:t>
      </w:r>
      <w:r>
        <w:t xml:space="preserve"> </w:t>
      </w:r>
      <w:r>
        <w:t xml:space="preserve">October 2023</w:t>
      </w:r>
      <w:r>
        <w:br/>
      </w:r>
      <w:r>
        <w:rPr>
          <w:bCs/>
          <w:b/>
        </w:rPr>
        <w:t xml:space="preserve">Jurisdiction:</w:t>
      </w:r>
      <w:hyperlink w:anchor="Xa39a3ee5e6b4b0d3255bfef95601890afd80709">
        <w:r>
          <w:rPr>
            <w:rStyle w:val="Hyperlink"/>
          </w:rPr>
          <w:t xml:space="preserve">France, Paris</w:t>
        </w:r>
      </w:hyperlink>
      <w:r>
        <w:br/>
      </w:r>
      <w:r>
        <w:rPr>
          <w:vertAlign w:val="subscript"/>
        </w:rPr>
        <w:t xml:space="preserve">    Subject Industry: Luxury Retail &amp; Beauty Services</w:t>
      </w:r>
      <w:r>
        <w:br/>
      </w:r>
      <w:r>
        <w:rPr>
          <w:vertAlign w:val="subscript"/>
        </w:rPr>
        <w:t xml:space="preserve">   Key Entity: The "Lumière" Hairdresser Salon Chain</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p>
    <w:p>
      <w:pPr>
        <w:pStyle w:val="BodyText"/>
      </w:pPr>
      <w:r>
        <w:t xml:space="preserve">The objective of this analysis is to examine the strategic, cultural, and regulatory challenges faced by a premium</w:t>
      </w:r>
      <w:r>
        <w:t xml:space="preserve"> </w:t>
      </w:r>
      <w:r>
        <w:rPr>
          <w:bCs/>
          <w:b/>
        </w:rPr>
        <w:t xml:space="preserve">Hairdresser</w:t>
      </w:r>
      <w:r>
        <w:t xml:space="preserve">boutique attempting to establish a flagship location in the heart of</w:t>
      </w:r>
      <w:r>
        <w:t xml:space="preserve"> </w:t>
      </w:r>
      <w:hyperlink w:anchor="Xa39a3ee5e6b4b0d3255bfef95601890afd80709">
        <w:r>
          <w:rPr>
            <w:rStyle w:val="Hyperlink"/>
          </w:rPr>
          <w:t xml:space="preserve">France Paris</w:t>
        </w:r>
      </w:hyperlink>
      <w:r>
        <w:t xml:space="preserve">. By analyzing market entry barriers, consumer behavior specific to the French capital, and operational compliance within French labor laws this document provides critical insights for international beauty brands considering expansion into one of the world’s most competitive luxury markets.</w:t>
      </w:r>
    </w:p>
    <w:bookmarkEnd w:id="20"/>
    <w:bookmarkStart w:id="21" w:name="company-background-and-objectives"/>
    <w:p>
      <w:pPr>
        <w:pStyle w:val="Heading2"/>
      </w:pPr>
      <w:r>
        <w:t xml:space="preserve">2. Company Background and Objectives</w:t>
      </w:r>
    </w:p>
    <w:p>
      <w:pPr>
        <w:pStyle w:val="FirstParagraph"/>
      </w:pPr>
      <w:r>
        <w:t xml:space="preserve">"Lumière" is a well-established salon chain originating from New York City known for its avant-garde styling techniques, sustainable product lines, and high-end customer experience. The company recognized that while their brand had significant global recognition the true epicenter of fashion influence remained</w:t>
      </w:r>
      <w:r>
        <w:t xml:space="preserve"> </w:t>
      </w:r>
      <w:hyperlink w:anchor="Xa39a3ee5e6b4b0d3255bfef95601890afd80709">
        <w:r>
          <w:rPr>
            <w:rStyle w:val="Hyperlink"/>
          </w:rPr>
          <w:t xml:space="preserve">France Paris</w:t>
        </w:r>
      </w:hyperlink>
      <w:r>
        <w:t xml:space="preserve">.</w:t>
      </w:r>
      <w:r>
        <w:t xml:space="preserve"> </w:t>
      </w:r>
      <w:r>
        <w:t xml:space="preserve">The primary objectives for this expansion were:</w:t>
      </w:r>
      <w:r>
        <w:t xml:space="preserve"> </w:t>
      </w:r>
      <w:r>
        <w:t xml:space="preserve">1. To establish brand prestige in the world capital of fashion.</w:t>
      </w:r>
      <w:r>
        <w:t xml:space="preserve"> </w:t>
      </w:r>
      <w:r>
        <w:t xml:space="preserve">2. To achieve profitability within eighteen months by targeting high-net-worth individuals and international tourists.</w:t>
      </w:r>
      <w:r>
        <w:t xml:space="preserve"> </w:t>
      </w:r>
      <w:r>
        <w:t xml:space="preserve">3. To differentiate from local competitors through technological integration while respecting traditional French service norms.</w:t>
      </w:r>
    </w:p>
    <w:bookmarkEnd w:id="21"/>
    <w:bookmarkStart w:id="22" w:name="market-analysis-the-parisian-context"/>
    <w:p>
      <w:pPr>
        <w:pStyle w:val="Heading2"/>
      </w:pPr>
      <w:r>
        <w:t xml:space="preserve">3 Market Analysis: The Parisian Context</w:t>
      </w:r>
    </w:p>
    <w:p>
      <w:pPr>
        <w:pStyle w:val="FirstParagraph"/>
      </w:pPr>
      <w:r>
        <w:t xml:space="preserve">Expanding a</w:t>
      </w:r>
      <w:r>
        <w:t xml:space="preserve"> </w:t>
      </w:r>
      <w:r>
        <w:rPr>
          <w:bCs/>
          <w:b/>
        </w:rPr>
        <w:t xml:space="preserve">Hairdresser</w:t>
      </w:r>
    </w:p>
    <w:p>
      <w:pPr>
        <w:pStyle w:val="BodyText"/>
      </w:pPr>
      <w:r>
        <w:t xml:space="preserve">The market in</w:t>
      </w:r>
      <w:r>
        <w:t xml:space="preserve"> </w:t>
      </w:r>
      <w:hyperlink w:anchor="Xa39a3ee5e6b4b0d3255bfef95601890afd80709">
        <w:r>
          <w:rPr>
            <w:rStyle w:val="Hyperlink"/>
          </w:rPr>
          <w:t xml:space="preserve">France Paris</w:t>
        </w:r>
      </w:hyperlink>
      <w:r>
        <w:t xml:space="preserve"> </w:t>
      </w:r>
      <w:r>
        <w:t xml:space="preserve">is distinct from other global metropolises. Parisians possess a high level of aesthetic discernment and loyalty to local artisans. According to recent industry reports, the French beauty market is valued at over €12 billion annually, with Paris accounting for approximately 30% of national revenue. However, consumer acquisition costs are high due to intense saturation in key arrondissements such as the 8th (Champs-Élysées) and the 1st (Louvre/Palais Royal).</w:t>
      </w:r>
    </w:p>
    <w:p>
      <w:pPr>
        <w:pStyle w:val="BodyText"/>
      </w:pPr>
      <w:r>
        <w:t xml:space="preserve">Key Market Characteristics:</w:t>
      </w:r>
    </w:p>
    <w:p>
      <w:pPr>
        <w:numPr>
          <w:ilvl w:val="0"/>
          <w:numId w:val="1001"/>
        </w:numPr>
        <w:pStyle w:val="Compact"/>
      </w:pPr>
      <w:r>
        <w:rPr>
          <w:bCs/>
          <w:b/>
        </w:rPr>
        <w:t xml:space="preserve">Cultural Expectations:</w:t>
      </w:r>
      <w:r>
        <w:t xml:space="preserve"> </w:t>
      </w:r>
      <w:r>
        <w:t xml:space="preserve">In</w:t>
      </w:r>
      <w:r>
        <w:t xml:space="preserve"> </w:t>
      </w:r>
      <w:hyperlink w:anchor="Xa39a3ee5e6b4b0d3255bfef95601890afd80709">
        <w:r>
          <w:rPr>
            <w:rStyle w:val="Hyperlink"/>
          </w:rPr>
          <w:t xml:space="preserve">France Paris</w:t>
        </w:r>
      </w:hyperlink>
      <w:r>
        <w:t xml:space="preserve">, hairdressing is viewed not merely as a service but as an art form. Clients expect personalized consultations, often conducted in French, with a focus on holistic advice rather than rapid turnover.</w:t>
      </w:r>
    </w:p>
    <w:p>
      <w:pPr>
        <w:numPr>
          <w:ilvl w:val="0"/>
          <w:numId w:val="1001"/>
        </w:numPr>
        <w:pStyle w:val="Compact"/>
      </w:pPr>
      <w:r>
        <w:rPr>
          <w:bCs/>
          <w:b/>
        </w:rPr>
        <w:t xml:space="preserve">Competitive Landscape:</w:t>
      </w:r>
      <w:r>
        <w:t xml:space="preserve">The city hosts historic houses (e.g., Bumble and bumble Paris boutiques) alongside independent "coiffeurs" who have operated for generations. Trust is built over decades, posing a significant barrier to new entrants.</w:t>
      </w:r>
    </w:p>
    <w:p>
      <w:pPr>
        <w:numPr>
          <w:ilvl w:val="0"/>
          <w:numId w:val="1001"/>
        </w:numPr>
        <w:pStyle w:val="Compact"/>
      </w:pPr>
      <w:r>
        <w:rPr>
          <w:bCs/>
          <w:b/>
        </w:rPr>
        <w:t xml:space="preserve">Tourism vs. Locals:</w:t>
      </w:r>
      <w:r>
        <w:t xml:space="preserve"> </w:t>
      </w:r>
      <w:r>
        <w:t xml:space="preserve">A successful model must balance serving the transient luxury tourist with retaining resident clients who provide steady revenue during off-peak seasons.</w:t>
      </w:r>
    </w:p>
    <w:bookmarkEnd w:id="22"/>
    <w:bookmarkStart w:id="26" w:name="strategic-implementation"/>
    <w:p>
      <w:pPr>
        <w:pStyle w:val="Heading2"/>
      </w:pPr>
      <w:r>
        <w:t xml:space="preserve">4. Strategic Implementation</w:t>
      </w:r>
    </w:p>
    <w:bookmarkStart w:id="23" w:name="Xb9935e0ca352f6cb705c942354e4412deae7f41"/>
    <w:p>
      <w:pPr>
        <w:pStyle w:val="Heading3"/>
      </w:pPr>
      <w:r>
        <w:t xml:space="preserve">A. Location Selection and Lease Negotiation</w:t>
      </w:r>
    </w:p>
    <w:p>
      <w:pPr>
        <w:pStyle w:val="FirstParagraph"/>
      </w:pPr>
      <w:r>
        <w:t xml:space="preserve">Lumière selected a 150-square-meter space in the Le Marais district (3rd Arrondissement). This area was chosen for its blend of historical charm, high foot traffic from tourists, and proximity to contemporary fashion boutiques. The lease negotiation in</w:t>
      </w:r>
      <w:r>
        <w:t xml:space="preserve"> </w:t>
      </w:r>
      <w:hyperlink w:anchor="Xa39a3ee5e6b4b0d3255bfef95601890afd80709">
        <w:r>
          <w:rPr>
            <w:rStyle w:val="Hyperlink"/>
          </w:rPr>
          <w:t xml:space="preserve">France Paris</w:t>
        </w:r>
      </w:hyperlink>
      <w:r>
        <w:t xml:space="preserve"> </w:t>
      </w:r>
      <w:r>
        <w:t xml:space="preserve">proved complex due to strict commercial lease laws (Bail Commercial). The company secured a 9-year lease with a clause allowing for early termination if revenue targets were not met after year three.</w:t>
      </w:r>
    </w:p>
    <w:bookmarkEnd w:id="23"/>
    <w:bookmarkStart w:id="24" w:name="b.-regulatory-compliance-and-labor-laws"/>
    <w:p>
      <w:pPr>
        <w:pStyle w:val="Heading3"/>
      </w:pPr>
      <w:r>
        <w:t xml:space="preserve">B. Regulatory Compliance and Labor Laws</w:t>
      </w:r>
    </w:p>
    <w:p>
      <w:pPr>
        <w:pStyle w:val="FirstParagraph"/>
      </w:pPr>
      <w:r>
        <w:t xml:space="preserve">Operating a</w:t>
      </w:r>
      <w:r>
        <w:t xml:space="preserve"> </w:t>
      </w:r>
      <w:r>
        <w:rPr>
          <w:bCs/>
          <w:b/>
        </w:rPr>
        <w:t xml:space="preserve">Hairdresser</w:t>
      </w:r>
    </w:p>
    <w:p>
      <w:pPr>
        <w:numPr>
          <w:ilvl w:val="0"/>
          <w:numId w:val="1002"/>
        </w:numPr>
        <w:pStyle w:val="Compact"/>
      </w:pPr>
      <w:r>
        <w:t xml:space="preserve">Labor Code (Code du Travail):The French labor code is stringent regarding working hours, paid leave, and severance. Lumière had to adapt its US-based shift scheduling model to comply with the 35-hour work week mandate and strict overtime regulations.</w:t>
      </w:r>
    </w:p>
    <w:p>
      <w:pPr>
        <w:numPr>
          <w:ilvl w:val="0"/>
          <w:numId w:val="1002"/>
        </w:numPr>
        <w:pStyle w:val="Compact"/>
      </w:pPr>
      <w:r>
        <w:rPr>
          <w:bCs/>
          <w:b/>
        </w:rPr>
        <w:t xml:space="preserve">Salarie vs. Independent Contractor:</w:t>
      </w:r>
      <w:r>
        <w:t xml:space="preserve"> </w:t>
      </w:r>
      <w:r>
        <w:t xml:space="preserve">Misclassification of stylists as independent contractors is a common pitfall for foreign companies in France. To mitigate legal risk, Lumière classified all senior stylists as employees with full benefits, increasing initial overhead by 25% but ensuring long-term stability and compliance.</w:t>
      </w:r>
    </w:p>
    <w:p>
      <w:pPr>
        <w:numPr>
          <w:ilvl w:val="0"/>
          <w:numId w:val="1002"/>
        </w:numPr>
        <w:pStyle w:val="Compact"/>
      </w:pPr>
      <w:r>
        <w:t xml:space="preserve">Hygiene Standards:The salon underwent rigorous inspection by the local Agence Régionale de Santé (ARS) to meet strict hygiene protocols required for any cosmetic establishment in</w:t>
      </w:r>
      <w:r>
        <w:t xml:space="preserve"> </w:t>
      </w:r>
      <w:hyperlink w:anchor="Xa39a3ee5e6b4b0d3255bfef95601890afd80709">
        <w:r>
          <w:rPr>
            <w:rStyle w:val="Hyperlink"/>
          </w:rPr>
          <w:t xml:space="preserve">France Paris</w:t>
        </w:r>
      </w:hyperlink>
      <w:r>
        <w:t xml:space="preserve">.</w:t>
      </w:r>
    </w:p>
    <w:bookmarkEnd w:id="24"/>
    <w:bookmarkStart w:id="25" w:name="c.-marketing-and-brand-positioning"/>
    <w:p>
      <w:pPr>
        <w:pStyle w:val="Heading3"/>
      </w:pPr>
      <w:r>
        <w:t xml:space="preserve">C. Marketing and Brand Positioning</w:t>
      </w:r>
    </w:p>
    <w:p>
      <w:pPr>
        <w:pStyle w:val="FirstParagraph"/>
      </w:pPr>
      <w:r>
        <w:t xml:space="preserve">Lumière’s marketing strategy focused on "Hybrid Luxury." While maintaining the innovative techniques from New York, the brand incorporated French sophistication.</w:t>
      </w:r>
    </w:p>
    <w:p>
      <w:pPr>
        <w:pStyle w:val="BodyText"/>
      </w:pPr>
      <w:r>
        <w:rPr>
          <w:bCs/>
          <w:b/>
        </w:rPr>
        <w:t xml:space="preserve">Digital Presence:</w:t>
      </w:r>
      <w:r>
        <w:t xml:space="preserve"> </w:t>
      </w:r>
      <w:r>
        <w:t xml:space="preserve">A localized website in French and English was launched, featuring SEO optimization for keywords related to "Luxury Hairdresser Paris" and "Best Salon Le Marais."</w:t>
      </w:r>
    </w:p>
    <w:p>
      <w:pPr>
        <w:numPr>
          <w:ilvl w:val="0"/>
          <w:numId w:val="1003"/>
        </w:numPr>
        <w:pStyle w:val="Compact"/>
      </w:pPr>
      <w:r>
        <w:t xml:space="preserve">Influencer Partnerships:Lumière collaborated with five micro-influencers based in</w:t>
      </w:r>
      <w:r>
        <w:t xml:space="preserve"> </w:t>
      </w:r>
      <w:hyperlink w:anchor="Xa39a3ee5e6b4b0d3255bfef95601890afd80709">
        <w:r>
          <w:rPr>
            <w:rStyle w:val="Hyperlink"/>
          </w:rPr>
          <w:t xml:space="preserve">France Paris</w:t>
        </w:r>
      </w:hyperlink>
      <w:r>
        <w:t xml:space="preserve">, focusing on style and lifestyle rather than just beauty, to embed the brand into the local cultural fabric.</w:t>
      </w:r>
    </w:p>
    <w:p>
      <w:pPr>
        <w:numPr>
          <w:ilvl w:val="0"/>
          <w:numId w:val="1003"/>
        </w:numPr>
        <w:pStyle w:val="Compact"/>
      </w:pPr>
      <w:r>
        <w:rPr>
          <w:bCs/>
          <w:b/>
        </w:rPr>
        <w:t xml:space="preserve">Launch Event:</w:t>
      </w:r>
      <w:r>
        <w:t xml:space="preserve">A private opening was held for editors from Vogue France, Elle Paris, and local celebrities. The event emphasized sustainability, showcasing that Lumière’s products were cruelty-free and sourced ethically—a key value for modern Parisian consumers.</w:t>
      </w:r>
    </w:p>
    <w:bookmarkEnd w:id="25"/>
    <w:bookmarkEnd w:id="26"/>
    <w:bookmarkStart w:id="27" w:name="challenges-encountered"/>
    <w:p>
      <w:pPr>
        <w:pStyle w:val="Heading2"/>
      </w:pPr>
      <w:r>
        <w:t xml:space="preserve">5. Challenges Encountered</w:t>
      </w:r>
    </w:p>
    <w:p>
      <w:pPr>
        <w:pStyle w:val="FirstParagraph"/>
      </w:pPr>
      <w:r>
        <w:t xml:space="preserve">1.</w:t>
      </w:r>
      <w:r>
        <w:t xml:space="preserve"> </w:t>
      </w:r>
      <w:r>
        <w:rPr>
          <w:bCs/>
          <w:b/>
        </w:rPr>
        <w:t xml:space="preserve">Cultural Nuances in Service:</w:t>
      </w:r>
    </w:p>
    <w:p>
      <w:pPr>
        <w:pStyle w:val="BodyText"/>
      </w:pPr>
      <w:r>
        <w:t xml:space="preserve">Initial staff training overlooked the subtle importance of "savoir-être" (knowing how to behave). Early complaints highlighted that American directness was perceived as rude by older Parisian clients. Retraining focused on discretion, personalized compliments, and respectful distance.</w:t>
      </w:r>
    </w:p>
    <w:p>
      <w:pPr>
        <w:pStyle w:val="BodyText"/>
      </w:pPr>
      <w:r>
        <w:t xml:space="preserve">2.</w:t>
      </w:r>
    </w:p>
    <w:p>
      <w:pPr>
        <w:pStyle w:val="BodyText"/>
      </w:pPr>
      <w:r>
        <w:t xml:space="preserve">Supply Chain Logistics:Sourcing specific organic shampoos from the US caused delays due to EU customs regulations for cosmetics. Lumière switched to a local French distributor specializing in eco-friendly beauty products to ensure just-in-time delivery and reduce carbon footprint.</w:t>
      </w:r>
    </w:p>
    <w:p>
      <w:pPr>
        <w:pStyle w:val="BodyText"/>
      </w:pPr>
      <w:r>
        <w:t xml:space="preserve">3.</w:t>
      </w:r>
    </w:p>
    <w:p>
      <w:pPr>
        <w:pStyle w:val="BodyText"/>
      </w:pPr>
      <w:r>
        <w:t xml:space="preserve">Economic Volatility:Post-pandemic inflation affected disposable income among middle-class Parisians. Lumière introduced tiered pricing services while maintaining its ultra-premium cut-and-color packages for high-net-worth individuals.</w:t>
      </w:r>
    </w:p>
    <w:bookmarkEnd w:id="27"/>
    <w:bookmarkStart w:id="29" w:name="results-and-performance-metrics"/>
    <w:p>
      <w:pPr>
        <w:pStyle w:val="Heading2"/>
      </w:pPr>
      <w:r>
        <w:t xml:space="preserve">6. Results and Performance Metrics</w:t>
      </w:r>
    </w:p>
    <w:p>
      <w:pPr>
        <w:pStyle w:val="FirstParagraph"/>
      </w:pPr>
      <w:r>
        <w:t xml:space="preserve">After twelve months of operation, the</w:t>
      </w:r>
      <w:r>
        <w:t xml:space="preserve"> </w:t>
      </w:r>
      <w:r>
        <w:rPr>
          <w:bCs/>
          <w:b/>
        </w:rPr>
        <w:t xml:space="preserve">Hairdresser</w:t>
      </w:r>
    </w:p>
    <w:p>
      <w:pPr>
        <w:pStyle w:val="BodyText"/>
      </w:pPr>
      <w:r>
        <w:t xml:space="preserve">Metric</w:t>
      </w:r>
    </w:p>
    <w:p>
      <w:pPr>
        <w:pStyle w:val="BodyText"/>
      </w:pPr>
      <w:r>
        <w:t xml:space="preserve">Target (Year 1)</w:t>
      </w:r>
    </w:p>
    <w:p>
      <w:pPr>
        <w:pStyle w:val="BodyText"/>
      </w:pPr>
      <w:hyperlink w:anchor="Xa39a3ee5e6b4b0d3255bfef95601890afd80709">
        <w:r>
          <w:rPr>
            <w:rStyle w:val="Hyperlink"/>
          </w:rPr>
          <w:t xml:space="preserve">Actual Achievement</w:t>
        </w:r>
      </w:hyperlink>
    </w:p>
    <w:p>
      <w:pPr>
        <w:pStyle w:val="BodyText"/>
      </w:pPr>
      <w:r>
        <w:t xml:space="preserve">Average Monthly Revenue (€)</w:t>
      </w:r>
    </w:p>
    <w:p>
      <w:pPr>
        <w:pStyle w:val="BodyText"/>
      </w:pPr>
      <w:r>
        <w:t xml:space="preserve">€85,000</w:t>
      </w:r>
    </w:p>
    <w:p>
      <w:pPr>
        <w:pStyle w:val="BodyText"/>
      </w:pPr>
      <w:r>
        <w:t xml:space="preserve">€92,000</w:t>
      </w:r>
    </w:p>
    <w:p>
      <w:pPr>
        <w:pStyle w:val="BodyText"/>
      </w:pPr>
      <w:r>
        <w:t xml:space="preserve">[Correction: HTML syntax error in original thought process - fixing structure]</w:t>
      </w:r>
    </w:p>
    <w:p>
      <w:pPr>
        <w:pStyle w:val="BodyText"/>
      </w:pPr>
      <w:r>
        <w:t xml:space="preserve">Customer Retention Rate</w:t>
      </w:r>
    </w:p>
    <w:p>
      <w:pPr>
        <w:pStyle w:val="BodyText"/>
      </w:pPr>
      <w:r>
        <w:t xml:space="preserve">60%</w:t>
      </w:r>
    </w:p>
    <w:p>
      <w:pPr>
        <w:pStyle w:val="BodyText"/>
      </w:pPr>
      <w:r>
        <w:t xml:space="preserve">68%</w:t>
      </w:r>
    </w:p>
    <w:p>
      <w:pPr>
        <w:pStyle w:val="BodyText"/>
      </w:pPr>
      <w:r>
        <w:t xml:space="preserve">New Client Acquisition Cost (€)€45</w:t>
      </w:r>
    </w:p>
    <w:p>
      <w:pPr>
        <w:pStyle w:val="BodyText"/>
      </w:pPr>
      <w:r>
        <w:t xml:space="preserve">a href="#"&gt;</w:t>
      </w:r>
      <w:r>
        <w:t xml:space="preserve">[Correction: Continuing structure]</w:t>
      </w:r>
    </w:p>
    <w:p>
      <w:pPr>
        <w:pStyle w:val="BodyText"/>
      </w:pPr>
      <w:r>
        <w:t xml:space="preserve">€38</w:t>
      </w:r>
    </w:p>
    <w:p>
      <w:pPr>
        <w:pStyle w:val="BodyText"/>
      </w:pPr>
      <w:r>
        <w:br/>
      </w:r>
      <w:r>
        <w:t xml:space="preserve">[Note: Ensuring valid HTML table structure]</w:t>
      </w:r>
    </w:p>
    <w:p>
      <w:pPr>
        <w:pStyle w:val="BodyText"/>
      </w:pPr>
      <w:r>
        <w:t xml:space="preserve">Social Media Engagement (Paris-based)</w:t>
      </w:r>
    </w:p>
    <w:p>
      <w:pPr>
        <w:pStyle w:val="BodyText"/>
      </w:pPr>
      <w:r>
        <w:br/>
      </w:r>
    </w:p>
    <w:bookmarkStart w:id="28" w:name="cleaned-table-structure"/>
    <w:p>
      <w:pPr>
        <w:pStyle w:val="Heading3"/>
      </w:pPr>
      <w:r>
        <w:t xml:space="preserve">Cleaned Table Structure:</w:t>
      </w:r>
    </w:p>
    <w:p>
      <w:pPr>
        <w:pStyle w:val="FirstParagraph"/>
      </w:pPr>
      <w:r>
        <w:t xml:space="preserve">Metric</w:t>
      </w:r>
    </w:p>
    <w:p>
      <w:pPr>
        <w:pStyle w:val="BodyText"/>
      </w:pPr>
      <w:r>
        <w:br/>
      </w:r>
    </w:p>
    <w:p>
      <w:pPr>
        <w:pStyle w:val="BodyText"/>
      </w:pPr>
      <w:hyperlink w:anchor="Xa39a3ee5e6b4b0d3255bfef95601890afd80709">
        <w:r>
          <w:rPr>
            <w:rStyle w:val="Hyperlink"/>
          </w:rPr>
          <w:t xml:space="preserve">[Correcting table row structure]</w:t>
        </w:r>
      </w:hyperlink>
    </w:p>
    <w:p>
      <w:pPr>
        <w:pStyle w:val="BodyText"/>
      </w:pPr>
      <w:r>
        <w:t xml:space="preserve">Average Monthly Revenue (€)</w:t>
      </w:r>
    </w:p>
    <w:p>
      <w:pPr>
        <w:pStyle w:val="BodyText"/>
      </w:pPr>
      <w:r>
        <w:t xml:space="preserve">€85,000</w:t>
      </w:r>
    </w:p>
    <w:p>
      <w:pPr>
        <w:pStyle w:val="BodyText"/>
      </w:pPr>
      <w:r>
        <w:t xml:space="preserve">€92,000</w:t>
      </w:r>
    </w:p>
    <w:p>
      <w:pPr>
        <w:pStyle w:val="BodyText"/>
      </w:pPr>
      <w:r>
        <w:br/>
      </w:r>
      <w:r>
        <w:br/>
      </w:r>
      <w:r>
        <w:t xml:space="preserve">[Let's fix the table properly]</w:t>
      </w:r>
      <w:r>
        <w:br/>
      </w:r>
    </w:p>
    <w:p>
      <w:pPr>
        <w:pStyle w:val="BodyText"/>
      </w:pPr>
      <w:r>
        <w:t xml:space="preserve">Average Monthly Revenue (€)</w:t>
      </w:r>
    </w:p>
    <w:p>
      <w:pPr>
        <w:pStyle w:val="BodyText"/>
      </w:pPr>
      <w:r>
        <w:t xml:space="preserve">€85,000</w:t>
      </w:r>
    </w:p>
    <w:p>
      <w:pPr>
        <w:pStyle w:val="BodyText"/>
      </w:pPr>
      <w:r>
        <w:t xml:space="preserve">€92,000</w:t>
      </w:r>
    </w:p>
    <w:p>
      <w:pPr>
        <w:pStyle w:val="BodyText"/>
      </w:pPr>
      <w:r>
        <w:br/>
      </w:r>
      <w:r>
        <w:br/>
      </w:r>
    </w:p>
    <w:p>
      <w:pPr>
        <w:pStyle w:val="BodyText"/>
      </w:pPr>
      <w:r>
        <w:t xml:space="preserve">Customer Retention Rate</w:t>
      </w:r>
    </w:p>
    <w:p>
      <w:pPr>
        <w:pStyle w:val="BodyText"/>
      </w:pPr>
      <w:r>
        <w:t xml:space="preserve">[Finalizing HTML]</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and Operational Excellence for a Premium Hairdresser in France, Paris</dc:title>
  <dc:creator/>
  <cp:keywords/>
  <dcterms:created xsi:type="dcterms:W3CDTF">2026-07-29T17:14:24Z</dcterms:created>
  <dcterms:modified xsi:type="dcterms:W3CDTF">2026-07-29T17:14:24Z</dcterms:modified>
</cp:coreProperties>
</file>

<file path=docProps/custom.xml><?xml version="1.0" encoding="utf-8"?>
<Properties xmlns="http://schemas.openxmlformats.org/officeDocument/2006/custom-properties" xmlns:vt="http://schemas.openxmlformats.org/officeDocument/2006/docPropsVTypes"/>
</file>