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Hairdresser</w:t>
      </w:r>
      <w:r>
        <w:t xml:space="preserve"> </w:t>
      </w:r>
      <w:r>
        <w:t xml:space="preserve">Business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ca29566628c552e03bf4f218e5fd1d10d29ce03"/>
    <w:p>
      <w:pPr>
        <w:pStyle w:val="Heading1"/>
      </w:pPr>
      <w:r>
        <w:t xml:space="preserve">A Case Study: Strategic Transformation of a Hairdresser Business in New Zealand Auckland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Jurisdiction/Region:</w:t>
      </w:r>
      <w:r>
        <w:t xml:space="preserve"> </w:t>
      </w:r>
      <w:r>
        <w:t xml:space="preserve">New Zealand Auckland</w:t>
      </w:r>
    </w:p>
    <w:bookmarkStart w:id="20" w:name="executive-summary"/>
    <w:p>
      <w:pPr>
        <w:pStyle w:val="Heading2"/>
      </w:pPr>
      <w:r>
        <w:t xml:space="preserve">1. Executive Summary</w:t>
      </w:r>
    </w:p>
    <w:p>
      <w:pPr>
        <w:pStyle w:val="FirstParagraph"/>
      </w:pPr>
      <w:r>
        <w:t xml:space="preserve">This Case Study examines the operational challenges and subsequent strategic turnaround of a mid-sized Hairdresser salon located in the bustling commercial district of New Zealand Auckland. As one of the most dynamic metropolitan areas in the South Pacific, Auckland presents a unique blend of cultural diversity, high consumer expectations, and intense market competition. This document details how "Aura Styling Studio," a fictionalized composite entity representing common industry pain points, navigated economic fluctuations and shifting consumer behaviors to achieve sustainable growth.</w:t>
      </w:r>
    </w:p>
    <w:p>
      <w:pPr>
        <w:pStyle w:val="BodyText"/>
      </w:pPr>
      <w:r>
        <w:t xml:space="preserve">The primary objective of this analysis is to demonstrate how localized strategies within New Zealand Auckland can enhance customer retention, improve staff retention rates, and increase profitability for Hairdresser businesses. By focusing on the specific socio-economic landscape of Auckland, this case study offers actionable insights for salon owners looking to adapt their business models.</w:t>
      </w:r>
    </w:p>
    <w:bookmarkEnd w:id="20"/>
    <w:bookmarkStart w:id="21" w:name="company-background"/>
    <w:p>
      <w:pPr>
        <w:pStyle w:val="Heading2"/>
      </w:pPr>
      <w:r>
        <w:t xml:space="preserve">2. Company Background</w:t>
      </w:r>
    </w:p>
    <w:p>
      <w:pPr>
        <w:pStyle w:val="FirstParagraph"/>
      </w:pPr>
      <w:r>
        <w:t xml:space="preserve">Aura Styling Studio was established in Ponsonby, a trendy suburb known for its boutique retail and dining scene in New Zealand Auckland. For five years, the Hairdresser business relied heavily on walk-in traffic and legacy marketing methods. The salon employed twelve staff members, including senior stylists and junior assistants. While the brand had local recognition, revenue growth had plateaued at 2% annually over the last three fiscal years.</w:t>
      </w:r>
    </w:p>
    <w:p>
      <w:pPr>
        <w:pStyle w:val="BodyText"/>
      </w:pPr>
      <w:r>
        <w:t xml:space="preserve">The core issue identified was not a lack of skill among the Hairdresser team, but rather an inefficient operational framework and a disconnect with the evolving digital expectations of Auckland residents. Furthermore, staff burnout was becoming apparent due to rigid scheduling and limited professional development opportunities.</w:t>
      </w:r>
    </w:p>
    <w:bookmarkEnd w:id="21"/>
    <w:bookmarkStart w:id="22" w:name="problem-statement"/>
    <w:p>
      <w:pPr>
        <w:pStyle w:val="Heading2"/>
      </w:pPr>
      <w:r>
        <w:t xml:space="preserve">3. Problem Statement</w:t>
      </w:r>
    </w:p>
    <w:p>
      <w:pPr>
        <w:pStyle w:val="FirstParagraph"/>
      </w:pPr>
      <w:r>
        <w:t xml:space="preserve">The Hairdresser business faced three critical challenges:</w:t>
      </w:r>
    </w:p>
    <w:p>
      <w:pPr>
        <w:numPr>
          <w:ilvl w:val="0"/>
          <w:numId w:val="1001"/>
        </w:numPr>
        <w:pStyle w:val="Compact"/>
      </w:pPr>
      <w:r>
        <w:rPr>
          <w:bCs/>
          <w:b/>
        </w:rPr>
        <w:t xml:space="preserve">Inconsistent Customer Flow:</w:t>
      </w:r>
      <w:r>
        <w:t xml:space="preserve"> </w:t>
      </w:r>
      <w:r>
        <w:t xml:space="preserve">Relying on foot traffic in New Zealand Auckland proved unreliable, especially during seasonal changes and economic downturns.</w:t>
      </w:r>
    </w:p>
    <w:p>
      <w:pPr>
        <w:numPr>
          <w:ilvl w:val="0"/>
          <w:numId w:val="1001"/>
        </w:numPr>
        <w:pStyle w:val="Compact"/>
      </w:pPr>
      <w:r>
        <w:rPr>
          <w:bCs/>
          <w:b/>
        </w:rPr>
        <w:t xml:space="preserve">Talent Retention Crisis:</w:t>
      </w:r>
      <w:r>
        <w:t xml:space="preserve"> </w:t>
      </w:r>
      <w:r>
        <w:t xml:space="preserve">The competitive Hairdresser market in Auckland led to high staff turnover. Top stylists were leaving for competitors offering better flexible hours and commission structures.</w:t>
      </w:r>
    </w:p>
    <w:p>
      <w:pPr>
        <w:numPr>
          <w:ilvl w:val="0"/>
          <w:numId w:val="1001"/>
        </w:numPr>
        <w:pStyle w:val="Compact"/>
      </w:pPr>
      <w:r>
        <w:rPr>
          <w:bCs/>
          <w:b/>
        </w:rPr>
        <w:t xml:space="preserve">Digital Disconnect:</w:t>
      </w:r>
      <w:r>
        <w:t xml:space="preserve"> </w:t>
      </w:r>
      <w:r>
        <w:t xml:space="preserve">The salon’s online presence was outdated. Potential clients in New Zealand Auckland increasingly used social media and app-based booking systems, which the Hairdresser business lacked.</w:t>
      </w:r>
    </w:p>
    <w:bookmarkEnd w:id="22"/>
    <w:bookmarkStart w:id="26" w:name="strategic-interventions"/>
    <w:p>
      <w:pPr>
        <w:pStyle w:val="Heading2"/>
      </w:pPr>
      <w:r>
        <w:t xml:space="preserve">4. Strategic Interventions</w:t>
      </w:r>
    </w:p>
    <w:p>
      <w:pPr>
        <w:pStyle w:val="FirstParagraph"/>
      </w:pPr>
      <w:r>
        <w:t xml:space="preserve">To address these challenges, a comprehensive transformation plan was implemented over twelve months. The strategy focused on three pillars: Digital Modernization, Employee-Centric Operations, and Community Engagement.</w:t>
      </w:r>
    </w:p>
    <w:bookmarkStart w:id="23" w:name="digital-modernization"/>
    <w:p>
      <w:pPr>
        <w:pStyle w:val="Heading3"/>
      </w:pPr>
      <w:r>
        <w:t xml:space="preserve">4.1 Digital Modernization</w:t>
      </w:r>
    </w:p>
    <w:p>
      <w:pPr>
        <w:pStyle w:val="FirstParagraph"/>
      </w:pPr>
      <w:r>
        <w:t xml:space="preserve">The Hairdresser business invested in a cloud-based salon management software tailored for the New Zealand market. This system integrated online booking, automated reminders (reducing no-shows by 30%), and inventory management. Furthermore, the salon revamped its social media strategy. Recognizing that Auckland’s demographic is highly visual and mobile-first, Aura Styling Studio launched a content campaign featuring before-and-after transformations on Instagram and TikTok.</w:t>
      </w:r>
    </w:p>
    <w:bookmarkEnd w:id="23"/>
    <w:bookmarkStart w:id="24" w:name="employee-centric-operations"/>
    <w:p>
      <w:pPr>
        <w:pStyle w:val="Heading3"/>
      </w:pPr>
      <w:r>
        <w:t xml:space="preserve">4.2 Employee-Centric Operations</w:t>
      </w:r>
    </w:p>
    <w:p>
      <w:pPr>
        <w:pStyle w:val="FirstParagraph"/>
      </w:pPr>
      <w:r>
        <w:t xml:space="preserve">To combat turnover, the Hairdresser business introduced a new compensation model. Instead of a flat hourly rate plus commission, stylists were offered tiered commissions based on client retention and upselling of premium products. Additionally, flexible scheduling was implemented to support work-life balance, a value highly prized by professionals in New Zealand Auckland.</w:t>
      </w:r>
    </w:p>
    <w:p>
      <w:pPr>
        <w:pStyle w:val="BodyText"/>
      </w:pPr>
      <w:r>
        <w:t xml:space="preserve">Mandatory monthly training sessions were introduced. These sessions covered not only the latest cutting techniques but also customer service excellence specific to the diverse cultural backgrounds found in Auckland. This investment signaled to staff that their professional growth was valued.</w:t>
      </w:r>
    </w:p>
    <w:bookmarkEnd w:id="24"/>
    <w:bookmarkStart w:id="25" w:name="community-engagement"/>
    <w:p>
      <w:pPr>
        <w:pStyle w:val="Heading3"/>
      </w:pPr>
      <w:r>
        <w:t xml:space="preserve">4.3 Community Engagement</w:t>
      </w:r>
    </w:p>
    <w:p>
      <w:pPr>
        <w:pStyle w:val="FirstParagraph"/>
      </w:pPr>
      <w:r>
        <w:t xml:space="preserve">The Hairdresser business partnered with local businesses in Ponsonby and surrounding Auckland suburbs. Collaborative promotions, such as "Dine and Style" packages with nearby cafes, helped cross-pollinate customer bases. Additionally, the salon participated in local Auckland charity events, reinforcing its brand as a community pillar rather than just a commercial entity.</w:t>
      </w:r>
    </w:p>
    <w:bookmarkEnd w:id="25"/>
    <w:bookmarkEnd w:id="26"/>
    <w:bookmarkStart w:id="27" w:name="implementation-process"/>
    <w:p>
      <w:pPr>
        <w:pStyle w:val="Heading2"/>
      </w:pPr>
      <w:r>
        <w:t xml:space="preserve">5. Implementation Process</w:t>
      </w:r>
    </w:p>
    <w:p>
      <w:pPr>
        <w:pStyle w:val="FirstParagraph"/>
      </w:pPr>
      <w:r>
        <w:t xml:space="preserve">The transition was phased to minimize disruption:</w:t>
      </w:r>
    </w:p>
    <w:p>
      <w:pPr>
        <w:numPr>
          <w:ilvl w:val="0"/>
          <w:numId w:val="1002"/>
        </w:numPr>
        <w:pStyle w:val="Compact"/>
      </w:pPr>
      <w:r>
        <w:rPr>
          <w:bCs/>
          <w:b/>
        </w:rPr>
        <w:t xml:space="preserve">Months 1-3:</w:t>
      </w:r>
      <w:r>
        <w:t xml:space="preserve"> </w:t>
      </w:r>
      <w:r>
        <w:t xml:space="preserve">Software installation and staff training on new digital tools. Marketing team overhaul.</w:t>
      </w:r>
    </w:p>
    <w:p>
      <w:pPr>
        <w:numPr>
          <w:ilvl w:val="0"/>
          <w:numId w:val="1002"/>
        </w:numPr>
        <w:pStyle w:val="Compact"/>
      </w:pPr>
      <w:r>
        <w:rPr>
          <w:bCs/>
          <w:b/>
        </w:rPr>
        <w:t xml:space="preserve">Months 4-6:</w:t>
      </w:r>
      <w:r>
        <w:t xml:space="preserve"> </w:t>
      </w:r>
      <w:r>
        <w:t xml:space="preserve">Launch of new booking system and social media campaign. Introduction of the revised commission structure.</w:t>
      </w:r>
    </w:p>
    <w:p>
      <w:pPr>
        <w:numPr>
          <w:ilvl w:val="0"/>
          <w:numId w:val="1002"/>
        </w:numPr>
        <w:pStyle w:val="Compact"/>
      </w:pPr>
      <w:r>
        <w:rPr>
          <w:bCs/>
          <w:b/>
        </w:rPr>
        <w:t xml:space="preserve">Months 7-12:</w:t>
      </w:r>
      <w:r>
        <w:t xml:space="preserve"> </w:t>
      </w:r>
      <w:r>
        <w:t xml:space="preserve">Community partnership initiatives and continuous feedback loops with clients to refine services.</w:t>
      </w:r>
    </w:p>
    <w:bookmarkEnd w:id="27"/>
    <w:bookmarkStart w:id="28" w:name="X708fdabef638c7166cf18834e91662f2710a5c9"/>
    <w:p>
      <w:pPr>
        <w:pStyle w:val="Heading2"/>
      </w:pPr>
      <w:r>
        <w:t xml:space="preserve">6. Results and Key Performance Indicators (KPIs)</w:t>
      </w:r>
    </w:p>
    <w:p>
      <w:pPr>
        <w:pStyle w:val="FirstParagraph"/>
      </w:pPr>
      <w:r>
        <w:t xml:space="preserve">The impact of these changes on the Hairdresser business in New Zealand Auckland was measurable within one year:</w:t>
      </w:r>
    </w:p>
    <w:p>
      <w:pPr>
        <w:numPr>
          <w:ilvl w:val="0"/>
          <w:numId w:val="1003"/>
        </w:numPr>
        <w:pStyle w:val="Compact"/>
      </w:pPr>
      <w:r>
        <w:rPr>
          <w:bCs/>
          <w:b/>
        </w:rPr>
        <w:t xml:space="preserve">Revenue Growth:</w:t>
      </w:r>
      <w:r>
        <w:t xml:space="preserve"> </w:t>
      </w:r>
      <w:r>
        <w:t xml:space="preserve">A 28% increase in annual revenue compared to the previous year.</w:t>
      </w:r>
    </w:p>
    <w:p>
      <w:pPr>
        <w:numPr>
          <w:ilvl w:val="0"/>
          <w:numId w:val="1003"/>
        </w:numPr>
        <w:pStyle w:val="Compact"/>
      </w:pPr>
      <w:r>
        <w:rPr>
          <w:bCs/>
          <w:b/>
        </w:rPr>
        <w:t xml:space="preserve">Customer Retention:</w:t>
      </w:r>
      <w:r>
        <w:t xml:space="preserve"> </w:t>
      </w:r>
      <w:r>
        <w:t xml:space="preserve">Repeat client rate increased from 45% to 68%, attributed largely to automated reminders and personalized follow-ups.</w:t>
      </w:r>
    </w:p>
    <w:p>
      <w:pPr>
        <w:numPr>
          <w:ilvl w:val="0"/>
          <w:numId w:val="1003"/>
        </w:numPr>
        <w:pStyle w:val="Compact"/>
      </w:pPr>
      <w:r>
        <w:rPr>
          <w:bCs/>
          <w:b/>
        </w:rPr>
        <w:t xml:space="preserve">No-Show Reduction:</w:t>
      </w:r>
      <w:r>
        <w:t xml:space="preserve"> </w:t>
      </w:r>
      <w:r>
        <w:t xml:space="preserve">Appointment no-shows dropped by 30%, directly impacting daily throughput.</w:t>
      </w:r>
    </w:p>
    <w:p>
      <w:pPr>
        <w:numPr>
          <w:ilvl w:val="0"/>
          <w:numId w:val="1003"/>
        </w:numPr>
        <w:pStyle w:val="Compact"/>
      </w:pPr>
      <w:r>
        <w:rPr>
          <w:bCs/>
          <w:b/>
        </w:rPr>
        <w:t xml:space="preserve">Staff Retention:</w:t>
      </w:r>
    </w:p>
    <w:p>
      <w:pPr>
        <w:numPr>
          <w:ilvl w:val="0"/>
          <w:numId w:val="1003"/>
        </w:numPr>
        <w:pStyle w:val="Compact"/>
      </w:pPr>
      <w:r>
        <w:rPr>
          <w:bCs/>
          <w:b/>
        </w:rPr>
        <w:t xml:space="preserve">Digital Presence:</w:t>
      </w:r>
      <w:r>
        <w:t xml:space="preserve"> </w:t>
      </w:r>
      <w:r>
        <w:t xml:space="preserve">Online bookings now account for 75% of all appointments, reflecting the digital habits of New Zealand Auckland consumers.</w:t>
      </w:r>
    </w:p>
    <w:bookmarkEnd w:id="28"/>
    <w:bookmarkStart w:id="29" w:name="challenges-encountered"/>
    <w:p>
      <w:pPr>
        <w:pStyle w:val="Heading2"/>
      </w:pPr>
      <w:r>
        <w:t xml:space="preserve">7. Challenges Encountered</w:t>
      </w:r>
    </w:p>
    <w:p>
      <w:pPr>
        <w:pStyle w:val="FirstParagraph"/>
      </w:pPr>
      <w:r>
        <w:t xml:space="preserve">The transition was not without obstacles. Initially, senior staff resisted the new digital booking system, fearing it would reduce their control over client interactions. Change management workshops were required to alleviate these fears and demonstrate how the software could actually free up time for creative work.</w:t>
      </w:r>
    </w:p>
    <w:p>
      <w:pPr>
        <w:pStyle w:val="BodyText"/>
      </w:pPr>
      <w:r>
        <w:t xml:space="preserve">Additionally, the competitive landscape in New Zealand Auckland meant that copycats quickly emerged. To stay ahead, Aura Styling Studio had to continuously innovate, introducing seasonal styling trends and limited-edition hair care products exclusively available at their salon.</w:t>
      </w:r>
    </w:p>
    <w:bookmarkEnd w:id="29"/>
    <w:bookmarkStart w:id="30" w:name="conclusion"/>
    <w:p>
      <w:pPr>
        <w:pStyle w:val="Heading2"/>
      </w:pPr>
      <w:r>
        <w:t xml:space="preserve">8. Conclusion</w:t>
      </w:r>
    </w:p>
    <w:p>
      <w:pPr>
        <w:pStyle w:val="FirstParagraph"/>
      </w:pPr>
      <w:r>
        <w:t xml:space="preserve">This Case Study illustrates that even in a saturated market like New Zealand Auckland, a Hairdresser business can thrive by adapting to modern consumer behaviors and prioritizing employee welfare. The success of Aura Styling Studio was not due to a single miracle solution but rather a holistic approach that integrated technology, human resources, and community relations.</w:t>
      </w:r>
    </w:p>
    <w:p>
      <w:pPr>
        <w:pStyle w:val="BodyText"/>
      </w:pPr>
      <w:r>
        <w:t xml:space="preserve">For other Hairdresser businesses operating in New Zealand Auckland, the key takeaways are clear: embrace digital efficiency to meet customer expectations, invest in staff development to reduce turnover costs associated with recruitment and training, and embed yourself within the local Auckland community. By doing so, a Hairdresser salon can transform from a mere service provider into an indispensable part of the local lifestyle.</w:t>
      </w:r>
    </w:p>
    <w:bookmarkEnd w:id="30"/>
    <w:bookmarkStart w:id="31" w:name="recommendations-for-future-action"/>
    <w:p>
      <w:pPr>
        <w:pStyle w:val="Heading2"/>
      </w:pPr>
      <w:r>
        <w:t xml:space="preserve">9. Recommendations for Future Action</w:t>
      </w:r>
    </w:p>
    <w:p>
      <w:pPr>
        <w:numPr>
          <w:ilvl w:val="0"/>
          <w:numId w:val="1004"/>
        </w:numPr>
        <w:pStyle w:val="Compact"/>
      </w:pPr>
      <w:r>
        <w:rPr>
          <w:bCs/>
          <w:b/>
        </w:rPr>
        <w:t xml:space="preserve">Sustainability Focus:</w:t>
      </w:r>
      <w:r>
        <w:t xml:space="preserve"> </w:t>
      </w:r>
      <w:r>
        <w:t xml:space="preserve">As environmental consciousness grows in New Zealand Auckland, the Hairdresser business should consider sourcing eco-friendly hair products and reducing water usage.</w:t>
      </w:r>
    </w:p>
    <w:p>
      <w:pPr>
        <w:numPr>
          <w:ilvl w:val="0"/>
          <w:numId w:val="1004"/>
        </w:numPr>
        <w:pStyle w:val="Compact"/>
      </w:pPr>
      <w:r>
        <w:rPr>
          <w:bCs/>
          <w:b/>
        </w:rPr>
        <w:t xml:space="preserve">Loyalty Programs:</w:t>
      </w:r>
      <w:r>
        <w:t xml:space="preserve"> </w:t>
      </w:r>
      <w:r>
        <w:t xml:space="preserve">Implement a tiered loyalty program to further incentivize repeat visits from Auckland residents.</w:t>
      </w:r>
    </w:p>
    <w:p>
      <w:pPr>
        <w:numPr>
          <w:ilvl w:val="0"/>
          <w:numId w:val="1004"/>
        </w:numPr>
        <w:pStyle w:val="Compact"/>
      </w:pPr>
      <w:r>
        <w:rPr>
          <w:bCs/>
          <w:b/>
        </w:rPr>
        <w:t xml:space="preserve">Data Analytics:</w:t>
      </w:r>
      <w:r>
        <w:t xml:space="preserve"> </w:t>
      </w:r>
      <w:r>
        <w:t xml:space="preserve">Continue to leverage data from the management software to predict peak times and optimize staffing levels specifically for the New Zealand Auckland market.</w:t>
      </w:r>
    </w:p>
    <w:p>
      <w:r>
        <w:pict>
          <v:rect style="width:0;height:1.5pt" o:hralign="center" o:hrstd="t" o:hr="t"/>
        </w:pict>
      </w:r>
    </w:p>
    <w:p>
      <w:pPr>
        <w:pStyle w:val="FirstParagraph"/>
      </w:pPr>
      <w:r>
        <w:rPr>
          <w:iCs/>
          <w:i/>
        </w:rPr>
        <w:t xml:space="preserve">Note: This Case Study is intended for educational purposes. While based on real-world dynamics prevalent in Hairdresser businesses across New Zealand Auckland, specific entities have been anonymized or composite to protect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Hairdresser Business in New Zealand Auckland</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