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Hairdresser</w:t>
      </w:r>
      <w:r>
        <w:t xml:space="preserve"> </w:t>
      </w:r>
      <w:r>
        <w:t xml:space="preserve">Services</w:t>
      </w:r>
      <w:r>
        <w:t xml:space="preserve"> </w:t>
      </w:r>
      <w:r>
        <w:t xml:space="preserve">in</w:t>
      </w:r>
      <w:r>
        <w:t xml:space="preserve"> </w:t>
      </w:r>
      <w:r>
        <w:t xml:space="preserve">Russia,</w:t>
      </w:r>
      <w:r>
        <w:t xml:space="preserve"> </w:t>
      </w:r>
      <w:r>
        <w:t xml:space="preserve">Moscow</w:t>
      </w:r>
    </w:p>
    <w:bookmarkStart w:id="34" w:name="Xb0f85d094809bf2e832ddcaaa3d64c6d8ac5442"/>
    <w:p>
      <w:pPr>
        <w:pStyle w:val="Heading1"/>
      </w:pPr>
      <w:r>
        <w:t xml:space="preserve">A Strategic Case Study of the Hairdresser Market in Russia, Moscow</w:t>
      </w:r>
    </w:p>
    <w:p>
      <w:pPr>
        <w:pStyle w:val="FirstParagraph"/>
      </w:pPr>
      <w:r>
        <w:rPr>
          <w:bCs/>
          <w:b/>
        </w:rPr>
        <w:t xml:space="preserve">Date:</w:t>
      </w:r>
      <w:r>
        <w:t xml:space="preserve"> </w:t>
      </w:r>
      <w:r>
        <w:t xml:space="preserve">October 2023</w:t>
      </w:r>
      <w:r>
        <w:br/>
      </w:r>
      <w:r>
        <w:rPr>
          <w:bCs/>
          <w:b/>
        </w:rPr>
        <w:t xml:space="preserve">Subject:</w:t>
      </w:r>
      <w:r>
        <w:br/>
      </w:r>
      <w:r>
        <w:t xml:space="preserve">The evolution, challenges, and future trends of the hairdresser industry within the dynamic economic landscape of Russia, specifically focusing on the capital city of Moscow.</w:t>
      </w:r>
    </w:p>
    <w:bookmarkStart w:id="20" w:name="executive-summary"/>
    <w:p>
      <w:pPr>
        <w:pStyle w:val="Heading2"/>
      </w:pPr>
      <w:r>
        <w:t xml:space="preserve">1. Executive Summary</w:t>
      </w:r>
    </w:p>
    <w:p>
      <w:pPr>
        <w:pStyle w:val="FirstParagraph"/>
      </w:pPr>
      <w:r>
        <w:t xml:space="preserve">This Case Study provides an in-depth analysis of the hairdresser sector in Russia, with a specific geographic focus on Moscow. As one of the world's most competitive metropolitan areas, Moscow serves as a critical barometer for consumer behavior, service industry standards, and economic resilience. The study examines how local and international brands are adapting to geopolitical shifts, changing consumer preferences toward quality over quantity, and the technological integration that defines modern salon experiences in Russia.</w:t>
      </w:r>
    </w:p>
    <w:bookmarkEnd w:id="20"/>
    <w:bookmarkStart w:id="23" w:name="market-overview-moscow-as-a-global-hub"/>
    <w:p>
      <w:pPr>
        <w:pStyle w:val="Heading2"/>
      </w:pPr>
      <w:r>
        <w:t xml:space="preserve">2. Market Overview: Moscow as a Global Hub</w:t>
      </w:r>
    </w:p>
    <w:p>
      <w:pPr>
        <w:pStyle w:val="FirstParagraph"/>
      </w:pPr>
      <w:r>
        <w:t xml:space="preserve">Moscow is not merely the capital of Russia; it is a cosmopolitan hub that sets trends for the entire country. The city boasts one of the highest densities of beauty services per capita in Europe. For any hairdresser operating in this region, understanding the unique socio-economic fabric of Moscow is paramount.</w:t>
      </w:r>
    </w:p>
    <w:bookmarkStart w:id="21" w:name="economic-context"/>
    <w:p>
      <w:pPr>
        <w:pStyle w:val="Heading3"/>
      </w:pPr>
      <w:r>
        <w:t xml:space="preserve">2.1 Economic Context</w:t>
      </w:r>
    </w:p>
    <w:p>
      <w:pPr>
        <w:pStyle w:val="FirstParagraph"/>
      </w:pPr>
      <w:r>
        <w:t xml:space="preserve">In recent years, the economic situation in Russia has undergone significant volatility. However, despite inflationary pressures and sanctions affecting import supply chains for professional cosmetics and equipment, demand for personal care services in Moscow has remained resilient. This resilience is attributed to the "lipstick effect," where consumers continue to spend on affordable luxuries like haircuts and treatments even during economic downturns.</w:t>
      </w:r>
    </w:p>
    <w:bookmarkEnd w:id="21"/>
    <w:bookmarkStart w:id="22" w:name="consumer-demographics"/>
    <w:p>
      <w:pPr>
        <w:pStyle w:val="Heading3"/>
      </w:pPr>
      <w:r>
        <w:t xml:space="preserve">2.2 Consumer Demographics</w:t>
      </w:r>
    </w:p>
    <w:p>
      <w:pPr>
        <w:pStyle w:val="FirstParagraph"/>
      </w:pPr>
      <w:r>
        <w:t xml:space="preserve">The primary clientele for a high-end hairdresser in Moscow includes young professionals, corporate executives, and fashion-forward youth from districts such as Tverskaya, Arbat, and Zamoskvorechye. There is a growing segment of middle-class consumers who are increasingly willing to pay premium prices for specialized services like keratin treatments, complex coloring techniques (such as Balayage), and hair restoration therapies.</w:t>
      </w:r>
    </w:p>
    <w:bookmarkEnd w:id="22"/>
    <w:bookmarkEnd w:id="23"/>
    <w:bookmarkStart w:id="24" w:name="competitive-landscape"/>
    <w:p>
      <w:pPr>
        <w:pStyle w:val="Heading2"/>
      </w:pPr>
      <w:r>
        <w:t xml:space="preserve">3. Competitive Landscape</w:t>
      </w:r>
    </w:p>
    <w:p>
      <w:pPr>
        <w:pStyle w:val="FirstParagraph"/>
      </w:pPr>
      <w:r>
        <w:t xml:space="preserve">The market in Russia, particularly Moscow, is saturated with options ranging from budget-friendly chains to ultra-luxury boutique salons. A Case Study of this sector reveals three distinct tiers:</w:t>
      </w:r>
    </w:p>
    <w:p>
      <w:pPr>
        <w:numPr>
          <w:ilvl w:val="0"/>
          <w:numId w:val="1001"/>
        </w:numPr>
        <w:pStyle w:val="Compact"/>
      </w:pPr>
      <w:r>
        <w:rPr>
          <w:bCs/>
          <w:b/>
        </w:rPr>
        <w:t xml:space="preserve">Premium/Luxury Tier:</w:t>
      </w:r>
      <w:r>
        <w:t xml:space="preserve"> </w:t>
      </w:r>
      <w:r>
        <w:t xml:space="preserve">Located in central business districts and high-end malls (e.g., Aviapark, Triumph Mall). These establishments compete on exclusivity, celebrity stylists, and premium international brands.</w:t>
      </w:r>
    </w:p>
    <w:p>
      <w:pPr>
        <w:numPr>
          <w:ilvl w:val="0"/>
          <w:numId w:val="1001"/>
        </w:numPr>
        <w:pStyle w:val="Compact"/>
      </w:pPr>
      <w:r>
        <w:rPr>
          <w:bCs/>
          <w:b/>
        </w:rPr>
        <w:t xml:space="preserve">Mid-Market Tier:</w:t>
      </w:r>
      <w:r>
        <w:t xml:space="preserve"> </w:t>
      </w:r>
      <w:r>
        <w:t xml:space="preserve">Found in residential neighborhoods across Moscow. These hairdresser services focus on consistency, speed, and value for money.</w:t>
      </w:r>
    </w:p>
    <w:p>
      <w:pPr>
        <w:numPr>
          <w:ilvl w:val="0"/>
          <w:numId w:val="1001"/>
        </w:numPr>
        <w:pStyle w:val="Compact"/>
      </w:pPr>
      <w:r>
        <w:rPr>
          <w:bCs/>
          <w:b/>
        </w:rPr>
        <w:t xml:space="preserve">Budget/Chain Tier:</w:t>
      </w:r>
      <w:r>
        <w:t xml:space="preserve"> </w:t>
      </w:r>
      <w:r>
        <w:t xml:space="preserve">Large franchise models that offer standardized services at lower price points to capture mass market share.</w:t>
      </w:r>
    </w:p>
    <w:p>
      <w:pPr>
        <w:pStyle w:val="FirstParagraph"/>
      </w:pPr>
      <w:r>
        <w:t xml:space="preserve">In this competitive environment, a hairdresser in Moscow must differentiate themselves not just through skill, but through brand identity and customer experience. The differentiation strategy is crucial for survival in Russia's capital.</w:t>
      </w:r>
    </w:p>
    <w:bookmarkEnd w:id="24"/>
    <w:bookmarkStart w:id="27" w:name="X3fe9530d3cfef562bd4cd6e5e6b4db195c6f220"/>
    <w:p>
      <w:pPr>
        <w:pStyle w:val="Heading2"/>
      </w:pPr>
      <w:r>
        <w:t xml:space="preserve">4. Challenges Facing the Hairdresser Industry</w:t>
      </w:r>
    </w:p>
    <w:p>
      <w:pPr>
        <w:pStyle w:val="FirstParagraph"/>
      </w:pPr>
      <w:r>
        <w:rPr>
          <w:bCs/>
          <w:b/>
        </w:rPr>
        <w:t xml:space="preserve">Key Challenge: Supply Chain Disruptions</w:t>
      </w:r>
      <w:r>
        <w:br/>
      </w:r>
      <w:r>
        <w:t xml:space="preserve">Due to international sanctions, many European and American professional hair care brands have withdrawn from Russia. This has forced hairdressers in Moscow to pivot quickly toward domestic Russian brands or products from "friendly" nations (such as Turkey, South Korea, and China). This shift requires significant retraining of staff and adjustments in pricing structures.</w:t>
      </w:r>
    </w:p>
    <w:bookmarkStart w:id="25" w:name="talent-acquisition"/>
    <w:p>
      <w:pPr>
        <w:pStyle w:val="Heading3"/>
      </w:pPr>
      <w:r>
        <w:t xml:space="preserve">4.1 Talent Acquisition</w:t>
      </w:r>
    </w:p>
    <w:p>
      <w:pPr>
        <w:pStyle w:val="FirstParagraph"/>
      </w:pPr>
      <w:r>
        <w:t xml:space="preserve">Moscow faces a tight labor market for skilled cosmetologists and hairdressers. The cost of living in the city is high, leading to high turnover rates among junior staff who often move to other sectors or seek better opportunities abroad. Retaining top-tier stylists requires offering competitive commissions, continuous education opportunities, and a supportive workplace culture.</w:t>
      </w:r>
    </w:p>
    <w:bookmarkEnd w:id="25"/>
    <w:bookmarkStart w:id="26" w:name="regulatory-compliance"/>
    <w:p>
      <w:pPr>
        <w:pStyle w:val="Heading3"/>
      </w:pPr>
      <w:r>
        <w:t xml:space="preserve">4.2 Regulatory Compliance</w:t>
      </w:r>
    </w:p>
    <w:p>
      <w:pPr>
        <w:pStyle w:val="FirstParagraph"/>
      </w:pPr>
      <w:r>
        <w:t xml:space="preserve">Hairdressers in Russia must adhere to strict sanitary and hygiene regulations enforced by Rospotrebnadzor (the Federal Service for Surveillance on Consumer Rights Protection). In Moscow, inspections are frequent and rigorous. Non-compliance can lead to heavy fines or temporary closure, making adherence a critical operational priority.</w:t>
      </w:r>
    </w:p>
    <w:bookmarkEnd w:id="26"/>
    <w:bookmarkEnd w:id="27"/>
    <w:bookmarkStart w:id="31" w:name="strategic-responses-and-innovations"/>
    <w:p>
      <w:pPr>
        <w:pStyle w:val="Heading2"/>
      </w:pPr>
      <w:r>
        <w:t xml:space="preserve">5. Strategic Responses and Innovations</w:t>
      </w:r>
    </w:p>
    <w:p>
      <w:pPr>
        <w:pStyle w:val="FirstParagraph"/>
      </w:pPr>
      <w:r>
        <w:t xml:space="preserve">To navigate these challenges, successful hairdresser businesses in Moscow have adopted several strategic innovations:</w:t>
      </w:r>
    </w:p>
    <w:bookmarkStart w:id="28" w:name="digital-integration"/>
    <w:p>
      <w:pPr>
        <w:pStyle w:val="Heading3"/>
      </w:pPr>
      <w:r>
        <w:t xml:space="preserve">5.1 Digital Integration</w:t>
      </w:r>
    </w:p>
    <w:p>
      <w:pPr>
        <w:pStyle w:val="FirstParagraph"/>
      </w:pPr>
      <w:r>
        <w:t xml:space="preserve">The adoption of digital booking systems via platforms like YClients and Dikidi is now standard. These tools allow for efficient appointment scheduling, client database management, and targeted marketing campaigns via SMS and Telegram bots—a primary communication channel in Russia.</w:t>
      </w:r>
    </w:p>
    <w:bookmarkEnd w:id="28"/>
    <w:bookmarkStart w:id="29" w:name="localization-of-supply-chains"/>
    <w:p>
      <w:pPr>
        <w:pStyle w:val="Heading3"/>
      </w:pPr>
      <w:r>
        <w:t xml:space="preserve">5.2 Localization of Supply Chains</w:t>
      </w:r>
    </w:p>
    <w:p>
      <w:pPr>
        <w:pStyle w:val="FirstParagraph"/>
      </w:pPr>
      <w:r>
        <w:t xml:space="preserve">Hairdressers are increasingly partnering with local Russian manufacturers who have stepped up production to fill the void left by withdrawn international brands. These domestic brands often offer high-quality alternatives at more competitive price points, allowing salons to maintain profitability without alienating price-sensitive clients.</w:t>
      </w:r>
    </w:p>
    <w:bookmarkEnd w:id="29"/>
    <w:bookmarkStart w:id="30" w:name="experience-economy"/>
    <w:p>
      <w:pPr>
        <w:pStyle w:val="Heading3"/>
      </w:pPr>
      <w:r>
        <w:t xml:space="preserve">5.3 Experience Economy</w:t>
      </w:r>
    </w:p>
    <w:p>
      <w:pPr>
        <w:pStyle w:val="FirstParagraph"/>
      </w:pPr>
      <w:r>
        <w:t xml:space="preserve">In Moscow, a haircut is no longer just a service; it is an experience. Modern hairdresser studios incorporate lounge areas, complimentary beverages (including high-quality coffee), and aesthetically pleasing interiors designed for social media sharing (Instagrammable spots). This approach enhances customer loyalty and drives organic marketing.</w:t>
      </w:r>
    </w:p>
    <w:bookmarkEnd w:id="30"/>
    <w:bookmarkEnd w:id="31"/>
    <w:bookmarkStart w:id="32" w:name="future-outlook"/>
    <w:p>
      <w:pPr>
        <w:pStyle w:val="Heading2"/>
      </w:pPr>
      <w:r>
        <w:t xml:space="preserve">6. Future Outlook</w:t>
      </w:r>
    </w:p>
    <w:p>
      <w:pPr>
        <w:pStyle w:val="FirstParagraph"/>
      </w:pPr>
      <w:r>
        <w:t xml:space="preserve">The future of the hairdresser market in Russia, Moscow, appears robust but transformed. Key trends include:</w:t>
      </w:r>
    </w:p>
    <w:p>
      <w:pPr>
        <w:numPr>
          <w:ilvl w:val="0"/>
          <w:numId w:val="1002"/>
        </w:numPr>
        <w:pStyle w:val="Compact"/>
      </w:pPr>
      <w:r>
        <w:rPr>
          <w:bCs/>
          <w:b/>
        </w:rPr>
        <w:t xml:space="preserve">Growth of Male Grooming:</w:t>
      </w:r>
      <w:r>
        <w:t xml:space="preserve"> </w:t>
      </w:r>
      <w:r>
        <w:t xml:space="preserve">There is a rising demand for men’s grooming services in Moscow, including beard trimming and specialized male haircuts.</w:t>
      </w:r>
    </w:p>
    <w:p>
      <w:pPr>
        <w:numPr>
          <w:ilvl w:val="0"/>
          <w:numId w:val="1002"/>
        </w:numPr>
        <w:pStyle w:val="Compact"/>
      </w:pPr>
      <w:r>
        <w:rPr>
          <w:bCs/>
          <w:b/>
        </w:rPr>
        <w:t xml:space="preserve">Sustainability:</w:t>
      </w:r>
      <w:r>
        <w:t xml:space="preserve"> </w:t>
      </w:r>
      <w:r>
        <w:t xml:space="preserve">While still emerging, there is growing interest among Moscow’s younger demographic in eco-friendly hair care products and sustainable salon practices.</w:t>
      </w:r>
    </w:p>
    <w:p>
      <w:pPr>
        <w:numPr>
          <w:ilvl w:val="0"/>
          <w:numId w:val="1002"/>
        </w:numPr>
        <w:pStyle w:val="Compact"/>
      </w:pPr>
      <w:r>
        <w:rPr>
          <w:bCs/>
          <w:b/>
        </w:rPr>
        <w:t xml:space="preserve">Educational Hubs:</w:t>
      </w:r>
      <w:r>
        <w:t xml:space="preserve"> </w:t>
      </w:r>
      <w:r>
        <w:t xml:space="preserve">Salons are increasingly becoming training centers, offering courses to upskill junior stylists, thereby securing their talent pipeline.</w:t>
      </w:r>
    </w:p>
    <w:bookmarkEnd w:id="32"/>
    <w:bookmarkStart w:id="33" w:name="conclusion"/>
    <w:p>
      <w:pPr>
        <w:pStyle w:val="Heading2"/>
      </w:pPr>
      <w:r>
        <w:t xml:space="preserve">7. Conclusion</w:t>
      </w:r>
    </w:p>
    <w:p>
      <w:pPr>
        <w:pStyle w:val="FirstParagraph"/>
      </w:pPr>
      <w:r>
        <w:t xml:space="preserve">This Case Study highlights that while the hairdresser industry in Russia faces external pressures, the market in Moscow remains dynamic and adaptable. Success depends on agility—whether in supply chain management, digital transformation, or customer experience design. For businesses operating in this sector, understanding the nuanced consumer behavior of Moscow residents is key to thriving. The capital city continues to be a testing ground for innovative beauty concepts that may eventually trickle down to other regions in Russia.</w:t>
      </w:r>
    </w:p>
    <w:p>
      <w:pPr>
        <w:pStyle w:val="BodyText"/>
      </w:pPr>
      <w:r>
        <w:t xml:space="preserve">In summary, the hairdresser business in Russia, Moscow, is characterized by high competition but also high opportunity. By leveraging local partnerships, embracing digital tools, and focusing on premium service quality, industry players can sustain growth and maintain relevance in an ever-evolving market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Hairdresser Services in Russia, Moscow</dc:title>
  <dc:creator/>
  <dc:language>en</dc:language>
  <cp:keywords/>
  <dcterms:created xsi:type="dcterms:W3CDTF">2026-07-30T06:15:41Z</dcterms:created>
  <dcterms:modified xsi:type="dcterms:W3CDTF">2026-07-30T06:15:41Z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