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Mumbai</w:t>
      </w:r>
    </w:p>
    <w:bookmarkStart w:id="30" w:name="X77aca7eea50bf1bdbb14df22079eef30f726dba"/>
    <w:p>
      <w:pPr>
        <w:pStyle w:val="Heading1"/>
      </w:pPr>
      <w:r>
        <w:t xml:space="preserve">Navigating Complexity: A Case Study of the Human Resources Manager in India Mumbai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Strategic Role of the Human Resources Manager within the Dynamic Ecosystem of India Mumbai</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The role of the</w:t>
      </w:r>
      <w:r>
        <w:t xml:space="preserve"> </w:t>
      </w:r>
      <w:r>
        <w:rPr>
          <w:bCs/>
          <w:b/>
        </w:rPr>
        <w:t xml:space="preserve">Human Resources Manager</w:t>
      </w:r>
      <w:r>
        <w:t xml:space="preserve"> </w:t>
      </w:r>
      <w:r>
        <w:t xml:space="preserve">has evolved significantly in recent years, transitioning from a purely administrative function to a strategic business partner. This transformation is particularly pronounced in high-growth economic hubs such as Mumbai, India. As the financial capital of</w:t>
      </w:r>
      <w:r>
        <w:t xml:space="preserve"> </w:t>
      </w:r>
      <w:r>
        <w:rPr>
          <w:bCs/>
          <w:b/>
        </w:rPr>
        <w:t xml:space="preserve">India</w:t>
      </w:r>
      <w:r>
        <w:t xml:space="preserve">, Mumbai presents a unique set of challenges and opportunities for workforce management. This case study examines the multifaceted responsibilities, challenges, and strategic interventions required of an HR Manager operating within this specific geographic and cultural context.</w:t>
      </w:r>
    </w:p>
    <w:p>
      <w:pPr>
        <w:pStyle w:val="BodyText"/>
      </w:pPr>
      <w:r>
        <w:t xml:space="preserve">Mumbai’s bustling corporate landscape, characterized by a blend of traditional family-run conglomerates and modern multinational corporations (MNCs), demands an HR professional who is not only adept at compliance but also skilled in change management, talent retention, and cultural integration. The following analysis delves into how the</w:t>
      </w:r>
      <w:r>
        <w:t xml:space="preserve"> </w:t>
      </w:r>
      <w:r>
        <w:rPr>
          <w:bCs/>
          <w:b/>
        </w:rPr>
        <w:t xml:space="preserve">Human Resources Manager</w:t>
      </w:r>
      <w:r>
        <w:t xml:space="preserve"> </w:t>
      </w:r>
      <w:r>
        <w:t xml:space="preserve">navigates these complexities to drive organizational success in</w:t>
      </w:r>
      <w:r>
        <w:t xml:space="preserve"> </w:t>
      </w:r>
      <w:r>
        <w:rPr>
          <w:bCs/>
          <w:b/>
        </w:rPr>
        <w:t xml:space="preserve">India Mumbai</w:t>
      </w:r>
      <w:r>
        <w:t xml:space="preserve">.</w:t>
      </w:r>
    </w:p>
    <w:bookmarkEnd w:id="20"/>
    <w:bookmarkStart w:id="21" w:name="X9c17c3a6698527c544ea07cfadedd9dbb54ac56"/>
    <w:p>
      <w:pPr>
        <w:pStyle w:val="Heading2"/>
      </w:pPr>
      <w:r>
        <w:t xml:space="preserve">2. Contextual Background: The Mumbai Economic Landscape</w:t>
      </w:r>
    </w:p>
    <w:p>
      <w:pPr>
        <w:pStyle w:val="FirstParagraph"/>
      </w:pPr>
      <w:r>
        <w:t xml:space="preserve">To understand the scope of the HR role, one must first appreciate the environment of</w:t>
      </w:r>
      <w:r>
        <w:t xml:space="preserve"> </w:t>
      </w:r>
      <w:r>
        <w:rPr>
          <w:bCs/>
          <w:b/>
        </w:rPr>
        <w:t xml:space="preserve">Mumbai India</w:t>
      </w:r>
      <w:r>
        <w:t xml:space="preserve">. As a metropolitan city with a population exceeding 15 million, Mumbai offers an abundant talent pool ranging from seasoned financial experts to fresh graduates from premier institutes like IIM Ahmedabad and XLRI. However, this abundance comes with intense competition.</w:t>
      </w:r>
    </w:p>
    <w:p>
      <w:pPr>
        <w:pStyle w:val="BodyText"/>
      </w:pPr>
      <w:r>
        <w:t xml:space="preserve">The cost of living in Mumbai is among the highest in</w:t>
      </w:r>
      <w:r>
        <w:t xml:space="preserve"> </w:t>
      </w:r>
      <w:r>
        <w:rPr>
          <w:bCs/>
          <w:b/>
        </w:rPr>
        <w:t xml:space="preserve">India</w:t>
      </w:r>
      <w:r>
        <w:t xml:space="preserve">, which directly influences compensation strategies, employee benefits packages, and work-life balance initiatives. Furthermore, the city’s infrastructure challenges, including traffic congestion and long commutes from suburbs like Thane and Navi Mumbai to central business districts like South Bombay (SoBo) or Lower Parel/SEZs in Bandra Kurla Complex (BKC), impact employee productivity and satisfaction. The HR Manager must account for these logistical realities when designing policies.</w:t>
      </w:r>
    </w:p>
    <w:bookmarkEnd w:id="21"/>
    <w:bookmarkStart w:id="22" w:name="case-scenario-technova-solutions-india"/>
    <w:p>
      <w:pPr>
        <w:pStyle w:val="Heading2"/>
      </w:pPr>
      <w:r>
        <w:t xml:space="preserve">3. Case Scenario: "TechNova Solutions India"</w:t>
      </w:r>
    </w:p>
    <w:p>
      <w:pPr>
        <w:pStyle w:val="FirstParagraph"/>
      </w:pPr>
      <w:r>
        <w:rPr>
          <w:bCs/>
          <w:b/>
        </w:rPr>
        <w:t xml:space="preserve">TechNova Solutions</w:t>
      </w:r>
      <w:r>
        <w:t xml:space="preserve"> </w:t>
      </w:r>
      <w:r>
        <w:t xml:space="preserve">is a mid-sized IT services firm headquartered in the BKC district of Mumbai, expanding rapidly due to digital transformation trends across South Asia. The company recently hired Mr. Arjun Mehta as its new</w:t>
      </w:r>
      <w:r>
        <w:t xml:space="preserve"> </w:t>
      </w:r>
      <w:r>
        <w:rPr>
          <w:bCs/>
          <w:b/>
        </w:rPr>
        <w:t xml:space="preserve">Human Resources Manager</w:t>
      </w:r>
      <w:r>
        <w:t xml:space="preserve">. Upon joining, Arjun identified three critical pain points:</w:t>
      </w:r>
    </w:p>
    <w:p>
      <w:pPr>
        <w:numPr>
          <w:ilvl w:val="0"/>
          <w:numId w:val="1001"/>
        </w:numPr>
        <w:pStyle w:val="Compact"/>
      </w:pPr>
      <w:r>
        <w:rPr>
          <w:bCs/>
          <w:b/>
        </w:rPr>
        <w:t xml:space="preserve">High Attrition Rates:</w:t>
      </w:r>
      <w:r>
        <w:t xml:space="preserve"> </w:t>
      </w:r>
      <w:r>
        <w:t xml:space="preserve">The tech sector in Mumbai is notoriously competitive, with employees frequently switching jobs for marginal salary hikes.</w:t>
      </w:r>
    </w:p>
    <w:p>
      <w:pPr>
        <w:numPr>
          <w:ilvl w:val="0"/>
          <w:numId w:val="1001"/>
        </w:numPr>
        <w:pStyle w:val="Compact"/>
      </w:pPr>
      <w:r>
        <w:rPr>
          <w:bCs/>
          <w:b/>
        </w:rPr>
        <w:t xml:space="preserve">Cultural Fragmentation:</w:t>
      </w:r>
      <w:r>
        <w:t xml:space="preserve">The workforce consists of diverse demographics, including local Marathi-speaking talent, pan-Indian expatriates, and a growing number of international clients requiring global cultural sensitivity.</w:t>
      </w:r>
    </w:p>
    <w:p>
      <w:pPr>
        <w:numPr>
          <w:ilvl w:val="0"/>
          <w:numId w:val="1001"/>
        </w:numPr>
        <w:pStyle w:val="Compact"/>
      </w:pPr>
      <w:r>
        <w:rPr>
          <w:bCs/>
          <w:b/>
        </w:rPr>
        <w:t xml:space="preserve">Compliance Labyrinth:</w:t>
      </w:r>
      <w:r>
        <w:t xml:space="preserve">Navigating labor laws specific to the state of Maharashtra within the broader legal framework of</w:t>
      </w:r>
      <w:r>
        <w:t xml:space="preserve"> </w:t>
      </w:r>
      <w:r>
        <w:rPr>
          <w:bCs/>
          <w:b/>
        </w:rPr>
        <w:t xml:space="preserve">India</w:t>
      </w:r>
      <w:r>
        <w:t xml:space="preserve">.</w:t>
      </w:r>
    </w:p>
    <w:bookmarkEnd w:id="22"/>
    <w:bookmarkStart w:id="26" w:name="X7f5194cd66f1899c1c8ac9b89425be6963af4f8"/>
    <w:p>
      <w:pPr>
        <w:pStyle w:val="Heading2"/>
      </w:pPr>
      <w:r>
        <w:t xml:space="preserve">4. Strategic Interventions by the Human Resources Manager</w:t>
      </w:r>
    </w:p>
    <w:bookmarkStart w:id="23" w:name="X875dbc02280517de3a77dd528c0b0d0680fda40"/>
    <w:p>
      <w:pPr>
        <w:pStyle w:val="Heading3"/>
      </w:pPr>
      <w:r>
        <w:t xml:space="preserve">A. Talent Acquisition and Retention Strategy</w:t>
      </w:r>
    </w:p>
    <w:p>
      <w:pPr>
        <w:pStyle w:val="FirstParagraph"/>
      </w:pPr>
      <w:r>
        <w:t xml:space="preserve">The primary objective of Arjun, the HR Manager, was to stabilize the workforce. In Mumbai’s competitive market, salary alone is insufficient for retention. He implemented a holistic "Total Rewards" strategy that included:</w:t>
      </w:r>
    </w:p>
    <w:p>
      <w:pPr>
        <w:numPr>
          <w:ilvl w:val="0"/>
          <w:numId w:val="1002"/>
        </w:numPr>
        <w:pStyle w:val="Compact"/>
      </w:pPr>
      <w:r>
        <w:rPr>
          <w:bCs/>
          <w:b/>
        </w:rPr>
        <w:t xml:space="preserve">Flexible Work Arrangements:</w:t>
      </w:r>
      <w:r>
        <w:t xml:space="preserve">In response to Mumbai’s notorious traffic jams and the post-pandemic shift, Arjun introduced a hybrid work model. This reduced stress for employees living in distant suburbs like Borivali or Andheri, significantly improving work-life balance.</w:t>
      </w:r>
    </w:p>
    <w:p>
      <w:pPr>
        <w:numPr>
          <w:ilvl w:val="0"/>
          <w:numId w:val="1002"/>
        </w:numPr>
        <w:pStyle w:val="Compact"/>
      </w:pPr>
      <w:r>
        <w:rPr>
          <w:bCs/>
          <w:b/>
        </w:rPr>
        <w:t xml:space="preserve">Career Pathing:</w:t>
      </w:r>
      <w:r>
        <w:t xml:space="preserve">Clear visibility into career progression within the organization was established to reduce the allure of external opportunities. Mentorship programs paired junior developers with senior leaders, fostering loyalty.</w:t>
      </w:r>
    </w:p>
    <w:p>
      <w:pPr>
        <w:numPr>
          <w:ilvl w:val="0"/>
          <w:numId w:val="1002"/>
        </w:numPr>
        <w:pStyle w:val="Compact"/>
      </w:pPr>
      <w:r>
        <w:rPr>
          <w:bCs/>
          <w:b/>
        </w:rPr>
        <w:t xml:space="preserve">Beyond Salary Benefits:</w:t>
      </w:r>
      <w:r>
        <w:t xml:space="preserve">Acknowledging the high real estate costs in Mumbai, Arjun negotiated corporate housing partnerships and provided subsidized transport services from major metro stations to the office.</w:t>
      </w:r>
    </w:p>
    <w:bookmarkEnd w:id="23"/>
    <w:bookmarkStart w:id="24" w:name="X92e46977b7c8c184159097b7281f514d6005370"/>
    <w:p>
      <w:pPr>
        <w:pStyle w:val="Heading3"/>
      </w:pPr>
      <w:r>
        <w:t xml:space="preserve">B. Cultural Integration and Diversity Management</w:t>
      </w:r>
    </w:p>
    <w:p>
      <w:pPr>
        <w:pStyle w:val="FirstParagraph"/>
      </w:pPr>
      <w:r>
        <w:t xml:space="preserve">Mumbai is a melting pot of cultures, languages, and traditions. The HR Manager played a pivotal role in fostering an inclusive workplace culture that respected regional differences while promoting a unified company identity.</w:t>
      </w:r>
    </w:p>
    <w:p>
      <w:pPr>
        <w:numPr>
          <w:ilvl w:val="0"/>
          <w:numId w:val="1003"/>
        </w:numPr>
        <w:pStyle w:val="Compact"/>
      </w:pPr>
      <w:r>
        <w:rPr>
          <w:bCs/>
          <w:b/>
        </w:rPr>
        <w:t xml:space="preserve">Festival Celebrations:</w:t>
      </w:r>
      <w:r>
        <w:t xml:space="preserve">Incorporating local Mumbai festivals like Ganesh Chaturthi into the corporate calendar, allowing employees to participate in community celebrations without guilt.</w:t>
      </w:r>
    </w:p>
    <w:p>
      <w:pPr>
        <w:numPr>
          <w:ilvl w:val="0"/>
          <w:numId w:val="1003"/>
        </w:numPr>
        <w:pStyle w:val="Compact"/>
      </w:pPr>
      <w:r>
        <w:rPr>
          <w:bCs/>
          <w:b/>
        </w:rPr>
        <w:t xml:space="preserve">Multilingual Communication:</w:t>
      </w:r>
      <w:r>
        <w:t xml:space="preserve">Educational modules and signage were introduced in Marathi, Hindi, English, and Tamil to ensure inclusivity for all staff members regardless of their linguistic background.</w:t>
      </w:r>
    </w:p>
    <w:p>
      <w:pPr>
        <w:numPr>
          <w:ilvl w:val="0"/>
          <w:numId w:val="1003"/>
        </w:numPr>
        <w:pStyle w:val="Compact"/>
      </w:pPr>
      <w:r>
        <w:rPr>
          <w:bCs/>
          <w:b/>
        </w:rPr>
        <w:t xml:space="preserve">Diversity Hiring:</w:t>
      </w:r>
      <w:r>
        <w:t xml:space="preserve">The HR team actively recruited women professionals, recognizing the untapped potential in Mumbai’s large pool of educated female graduates. Initiatives such as "Returnships" helped women re-enter the workforce after career breaks due to family responsibilities.</w:t>
      </w:r>
    </w:p>
    <w:bookmarkEnd w:id="24"/>
    <w:bookmarkStart w:id="25" w:name="X5d8fe762b22cca61f77c0183d782c77b4583c93"/>
    <w:p>
      <w:pPr>
        <w:pStyle w:val="Heading3"/>
      </w:pPr>
      <w:r>
        <w:t xml:space="preserve">C. Regulatory Compliance and Labor Relations</w:t>
      </w:r>
    </w:p>
    <w:p>
      <w:pPr>
        <w:pStyle w:val="FirstParagraph"/>
      </w:pPr>
      <w:r>
        <w:t xml:space="preserve">The legal landscape for HR in India is complex, governed by central acts like the Industrial Disputes Act and state-specific rules such as the Maharashtra Shops and Establishments Act. The HR Manager ensured strict adherence to these regulations.</w:t>
      </w:r>
    </w:p>
    <w:p>
      <w:pPr>
        <w:numPr>
          <w:ilvl w:val="0"/>
          <w:numId w:val="1004"/>
        </w:numPr>
        <w:pStyle w:val="Compact"/>
      </w:pPr>
      <w:r>
        <w:rPr>
          <w:bCs/>
          <w:b/>
        </w:rPr>
        <w:t xml:space="preserve">PAYE Compliance:</w:t>
      </w:r>
      <w:r>
        <w:t xml:space="preserve">Meticulous management of Professional Tax deductions specific to Maharashtra, which differs from other Indian states.</w:t>
      </w:r>
    </w:p>
    <w:p>
      <w:pPr>
        <w:numPr>
          <w:ilvl w:val="0"/>
          <w:numId w:val="1004"/>
        </w:numPr>
        <w:pStyle w:val="Compact"/>
      </w:pPr>
      <w:r>
        <w:rPr>
          <w:bCs/>
          <w:b/>
        </w:rPr>
        <w:t xml:space="preserve">Statutory Benefits:</w:t>
      </w:r>
      <w:r>
        <w:t xml:space="preserve">Ensuring timely contributions to the Provident Fund (EPF) and Employee State Insurance (ESI), mandatory under</w:t>
      </w:r>
      <w:r>
        <w:t xml:space="preserve"> </w:t>
      </w:r>
      <w:r>
        <w:rPr>
          <w:bCs/>
          <w:b/>
        </w:rPr>
        <w:t xml:space="preserve">India</w:t>
      </w:r>
      <w:r>
        <w:t xml:space="preserve">'s social security laws.</w:t>
      </w:r>
    </w:p>
    <w:p>
      <w:pPr>
        <w:numPr>
          <w:ilvl w:val="0"/>
          <w:numId w:val="1004"/>
        </w:numPr>
        <w:pStyle w:val="Compact"/>
      </w:pPr>
      <w:r>
        <w:rPr>
          <w:bCs/>
          <w:b/>
        </w:rPr>
        <w:t xml:space="preserve">Grievance Redressal:</w:t>
      </w:r>
      <w:r>
        <w:t xml:space="preserve">A robust mechanism was established for employees to raise concerns anonymously. This proactive approach helped mitigate potential industrial disputes, a common risk in the dense commercial hubs of Mumbai.</w:t>
      </w:r>
    </w:p>
    <w:bookmarkEnd w:id="25"/>
    <w:bookmarkEnd w:id="26"/>
    <w:bookmarkStart w:id="27" w:name="outcomes-and-impact"/>
    <w:p>
      <w:pPr>
        <w:pStyle w:val="Heading2"/>
      </w:pPr>
      <w:r>
        <w:t xml:space="preserve">5. Outcomes and Impact</w:t>
      </w:r>
    </w:p>
    <w:p>
      <w:pPr>
        <w:pStyle w:val="FirstParagraph"/>
      </w:pPr>
      <w:r>
        <w:t xml:space="preserve">Six months after implementing these strategies, the impact was measurable and significant:</w:t>
      </w:r>
    </w:p>
    <w:p>
      <w:pPr>
        <w:numPr>
          <w:ilvl w:val="0"/>
          <w:numId w:val="1005"/>
        </w:numPr>
        <w:pStyle w:val="Compact"/>
      </w:pPr>
      <w:r>
        <w:rPr>
          <w:bCs/>
          <w:b/>
        </w:rPr>
        <w:t xml:space="preserve">Attrition Reduction:</w:t>
      </w:r>
      <w:r>
        <w:t xml:space="preserve">Tech attrition dropped by 15%, bringing it below the industry average for Mumbai.</w:t>
      </w:r>
    </w:p>
    <w:p>
      <w:pPr>
        <w:numPr>
          <w:ilvl w:val="0"/>
          <w:numId w:val="1005"/>
        </w:numPr>
        <w:pStyle w:val="Compact"/>
      </w:pPr>
      <w:r>
        <w:rPr>
          <w:bCs/>
          <w:b/>
        </w:rPr>
        <w:t xml:space="preserve">Employee Net Promoter Score (eNPS):</w:t>
      </w:r>
      <w:r>
        <w:t xml:space="preserve">Increased from +20 to +45, indicating higher employee satisfaction and engagement.</w:t>
      </w:r>
    </w:p>
    <w:p>
      <w:pPr>
        <w:numPr>
          <w:ilvl w:val="0"/>
          <w:numId w:val="1005"/>
        </w:numPr>
        <w:pStyle w:val="Compact"/>
      </w:pPr>
      <w:r>
        <w:rPr>
          <w:bCs/>
          <w:b/>
        </w:rPr>
        <w:t xml:space="preserve">Efficiency Gains:</w:t>
      </w:r>
      <w:r>
        <w:t xml:space="preserve">The hybrid model led to a 10% increase in productivity metrics, attributed to reduced commute fatigue.</w:t>
      </w:r>
    </w:p>
    <w:p>
      <w:pPr>
        <w:numPr>
          <w:ilvl w:val="0"/>
          <w:numId w:val="1005"/>
        </w:numPr>
        <w:pStyle w:val="Compact"/>
      </w:pPr>
      <w:r>
        <w:rPr>
          <w:bCs/>
          <w:b/>
        </w:rPr>
        <w:t xml:space="preserve">Employer Branding:</w:t>
      </w:r>
      <w:r>
        <w:t xml:space="preserve">TechNova Solutions became recognized as an "Employer of Choice" in Mumbai’s tech circle, attracting higher quality candidates.</w:t>
      </w:r>
    </w:p>
    <w:bookmarkEnd w:id="27"/>
    <w:bookmarkStart w:id="28" w:name="X3cc51f5c795d52dbdab42a6d0e39fd833f7cac9"/>
    <w:p>
      <w:pPr>
        <w:pStyle w:val="Heading2"/>
      </w:pPr>
      <w:r>
        <w:t xml:space="preserve">6. Discussion: The Unique Challenges for HR Managers in India Mumbai</w:t>
      </w:r>
    </w:p>
    <w:p>
      <w:pPr>
        <w:pStyle w:val="FirstParagraph"/>
      </w:pPr>
      <w:r>
        <w:t xml:space="preserve">This case study highlights that the role of a Human Resources Manager is not static; it must adapt to local nuances. In Mumbai, several factors distinguish the HR landscape:</w:t>
      </w:r>
    </w:p>
    <w:p>
      <w:pPr>
        <w:numPr>
          <w:ilvl w:val="0"/>
          <w:numId w:val="1006"/>
        </w:numPr>
        <w:pStyle w:val="Compact"/>
      </w:pPr>
      <w:r>
        <w:rPr>
          <w:bCs/>
          <w:b/>
        </w:rPr>
        <w:t xml:space="preserve">Density and Pace:</w:t>
      </w:r>
      <w:r>
        <w:t xml:space="preserve">The sheer density of opportunities in Mumbai means employees have choices. HR Managers must be agile, constantly benchmarking salaries and benefits against market trends in real-time.</w:t>
      </w:r>
    </w:p>
    <w:p>
      <w:pPr>
        <w:numPr>
          <w:ilvl w:val="0"/>
          <w:numId w:val="1006"/>
        </w:numPr>
        <w:pStyle w:val="Compact"/>
      </w:pPr>
      <w:r>
        <w:rPr>
          <w:bCs/>
          <w:b/>
        </w:rPr>
        <w:t xml:space="preserve">Socio-Economic Diversity:</w:t>
      </w:r>
      <w:r>
        <w:t xml:space="preserve">Mumbai’s workforce spans all economic classes. An HR Manager must balance equity for blue-collar staff (often housed in hostels) with the perks expected by white-collar professionals. This dual approach is critical for holistic organizational health.</w:t>
      </w:r>
    </w:p>
    <w:p>
      <w:pPr>
        <w:numPr>
          <w:ilvl w:val="0"/>
          <w:numId w:val="1006"/>
        </w:numPr>
        <w:pStyle w:val="Compact"/>
      </w:pPr>
      <w:r>
        <w:rPr>
          <w:bCs/>
          <w:b/>
        </w:rPr>
        <w:t xml:space="preserve">Crisis Management:</w:t>
      </w:r>
      <w:r>
        <w:t xml:space="preserve">Mumbai faces periodic challenges such as monsoons causing severe waterlogging or political strikes (bandhs). The HR Manager must have contingency plans for business continuity, ensuring employee safety and operational resilience during these disruptions.</w:t>
      </w:r>
    </w:p>
    <w:bookmarkEnd w:id="28"/>
    <w:bookmarkStart w:id="29" w:name="conclusion"/>
    <w:p>
      <w:pPr>
        <w:pStyle w:val="Heading2"/>
      </w:pPr>
      <w:r>
        <w:t xml:space="preserve">7. Conclusion</w:t>
      </w:r>
    </w:p>
    <w:p>
      <w:pPr>
        <w:pStyle w:val="FirstParagraph"/>
      </w:pPr>
      <w:r>
        <w:t xml:space="preserve">The case of Arjun Mehta at TechNova Solutions illustrates that effective Human Resources Management in Mumbai requires a blend of strategic foresight, regulatory expertise, and deep cultural empathy. For organizations operating in this vibrant city within</w:t>
      </w:r>
      <w:r>
        <w:t xml:space="preserve"> </w:t>
      </w:r>
      <w:r>
        <w:rPr>
          <w:bCs/>
          <w:b/>
        </w:rPr>
        <w:t xml:space="preserve">India</w:t>
      </w:r>
      <w:r>
        <w:t xml:space="preserve">, the HR Manager is not merely an administrator but a critical architect of organizational culture and competitive advantage.</w:t>
      </w:r>
    </w:p>
    <w:p>
      <w:pPr>
        <w:pStyle w:val="BodyText"/>
      </w:pPr>
      <w:r>
        <w:t xml:space="preserve">To succeed, HR professionals must go beyond standard practices. They must understand the unique pulse of Mumbai—from its traffic patterns to its festival calendars, from local labor laws to global talent aspirations. By addressing these specific contextual factors, the Human Resources Manager can transform HR from a support function into a strategic driver of growth and sustainability in</w:t>
      </w:r>
      <w:r>
        <w:t xml:space="preserve"> </w:t>
      </w:r>
      <w:r>
        <w:rPr>
          <w:bCs/>
          <w:b/>
        </w:rPr>
        <w:t xml:space="preserve">India Mumbai</w:t>
      </w:r>
      <w:r>
        <w:t xml:space="preserve">.</w:t>
      </w:r>
    </w:p>
    <w:p>
      <w:pPr>
        <w:pStyle w:val="BodyText"/>
      </w:pPr>
      <w:r>
        <w:t xml:space="preserve">This case study serves as a blueprint for other organizations looking to optimize their human capital strategies in one of Asia’s most dynamic financial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India Mumbai</dc:title>
  <dc:creator/>
  <dc:language>en</dc:language>
  <cp:keywords/>
  <dcterms:created xsi:type="dcterms:W3CDTF">2026-07-29T04:57:32Z</dcterms:created>
  <dcterms:modified xsi:type="dcterms:W3CDTF">2026-07-29T04:57:32Z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