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Iraq</w:t>
      </w:r>
      <w:r>
        <w:t xml:space="preserve"> </w:t>
      </w:r>
      <w:r>
        <w:t xml:space="preserve">Baghdad</w:t>
      </w:r>
    </w:p>
    <w:bookmarkStart w:id="32" w:name="Xf5eafd122945edd848d885d0c5d53362fc75bc2"/>
    <w:p>
      <w:pPr>
        <w:pStyle w:val="Heading1"/>
      </w:pPr>
      <w:r>
        <w:t xml:space="preserve">Case Study: Navigating Complexity as a Human Resources Manager in Iraq Baghdad</w:t>
      </w:r>
    </w:p>
    <w:bookmarkStart w:id="20" w:name="executive-summary"/>
    <w:p>
      <w:pPr>
        <w:pStyle w:val="Heading2"/>
      </w:pPr>
      <w:r>
        <w:t xml:space="preserve">Executive Summary</w:t>
      </w:r>
    </w:p>
    <w:p>
      <w:pPr>
        <w:pStyle w:val="FirstParagraph"/>
      </w:pPr>
      <w:r>
        <w:t xml:space="preserve">This case study examines the multifaceted role of the</w:t>
      </w:r>
      <w:r>
        <w:t xml:space="preserve"> </w:t>
      </w:r>
      <w:r>
        <w:rPr>
          <w:bCs/>
          <w:b/>
          <w:iCs/>
          <w:i/>
          <w:bCs/>
          <w:b/>
        </w:rPr>
        <w:t xml:space="preserve">Human Resources Manager</w:t>
      </w:r>
      <w:r>
        <w:t xml:space="preserve">, specifically within the volatile and complex operational environment of</w:t>
      </w:r>
      <w:r>
        <w:t xml:space="preserve"> </w:t>
      </w:r>
      <w:r>
        <w:rPr>
          <w:bCs/>
          <w:b/>
          <w:iCs/>
          <w:i/>
          <w:bCs/>
          <w:b/>
        </w:rPr>
        <w:t xml:space="preserve">Iraq Baghdad</w:t>
      </w:r>
      <w:r>
        <w:rPr>
          <w:bCs/>
          <w:b/>
        </w:rPr>
        <w:t xml:space="preserve">.</w:t>
      </w:r>
      <w:r>
        <w:t xml:space="preserve"> </w:t>
      </w:r>
      <w:r>
        <w:t xml:space="preserve">It explores how modern HR strategies must evolve from traditional administrative functions to become strategic partners in crisis management, cultural integration, and organizational resilience. By analyzing specific challenges unique to this region, such as security protocols, tribal dynamics, and legal compliance within a post-conflict economy, this document provides a comprehensive framework for leadership success in</w:t>
      </w:r>
      <w:r>
        <w:t xml:space="preserve"> </w:t>
      </w:r>
      <w:r>
        <w:rPr>
          <w:iCs/>
          <w:i/>
          <w:bCs/>
          <w:b/>
        </w:rPr>
        <w:t xml:space="preserve">Iraq Baghdad</w:t>
      </w:r>
      <w:r>
        <w:t xml:space="preserve">.</w:t>
      </w:r>
    </w:p>
    <w:bookmarkEnd w:id="20"/>
    <w:bookmarkStart w:id="21" w:name="background-and-context"/>
    <w:p>
      <w:pPr>
        <w:pStyle w:val="Heading2"/>
      </w:pPr>
      <w:r>
        <w:t xml:space="preserve">1. Background and Context</w:t>
      </w:r>
    </w:p>
    <w:p>
      <w:pPr>
        <w:pStyle w:val="FirstParagraph"/>
      </w:pPr>
      <w:r>
        <w:t xml:space="preserve">The professional landscape of</w:t>
      </w:r>
      <w:r>
        <w:t xml:space="preserve"> </w:t>
      </w:r>
      <w:r>
        <w:rPr>
          <w:bCs/>
          <w:b/>
          <w:iCs/>
          <w:i/>
          <w:bCs/>
          <w:b/>
        </w:rPr>
        <w:t xml:space="preserve">Iraq Baghdad</w:t>
      </w:r>
      <w:r>
        <w:t xml:space="preserve"> </w:t>
      </w:r>
      <w:r>
        <w:t xml:space="preserve">is characterized by rapid reconstruction efforts, significant foreign investment in energy and infrastructure, and a burgeoning local private sector. However, these developments occur against a backdrop of historical instability. For any organization operating in</w:t>
      </w:r>
      <w:r>
        <w:t xml:space="preserve"> </w:t>
      </w:r>
      <w:r>
        <w:rPr>
          <w:iCs/>
          <w:i/>
          <w:bCs/>
          <w:b/>
        </w:rPr>
        <w:t xml:space="preserve">Iraq Baghdad</w:t>
      </w:r>
      <w:r>
        <w:t xml:space="preserve">, the environment is not merely economic but deeply socio-political.</w:t>
      </w:r>
    </w:p>
    <w:p>
      <w:pPr>
        <w:pStyle w:val="BodyText"/>
      </w:pPr>
      <w:r>
        <w:t xml:space="preserve">In this context, the role of the</w:t>
      </w:r>
      <w:r>
        <w:t xml:space="preserve"> </w:t>
      </w:r>
      <w:r>
        <w:rPr>
          <w:bCs/>
          <w:b/>
          <w:iCs/>
          <w:i/>
          <w:bCs/>
          <w:b/>
        </w:rPr>
        <w:t xml:space="preserve">Human Resources Manager</w:t>
      </w:r>
      <w:r>
        <w:t xml:space="preserve"> </w:t>
      </w:r>
      <w:r>
        <w:t xml:space="preserve">transcends standard personnel management. They are tasked with safeguarding human capital in a high-risk zone while simultaneously driving organizational efficiency. The</w:t>
      </w:r>
      <w:r>
        <w:t xml:space="preserve"> </w:t>
      </w:r>
      <w:r>
        <w:rPr>
          <w:bCs/>
          <w:b/>
          <w:iCs/>
          <w:i/>
          <w:bCs/>
          <w:b/>
        </w:rPr>
        <w:t xml:space="preserve">Human Resources Manager</w:t>
      </w:r>
      <w:r>
        <w:t xml:space="preserve"> </w:t>
      </w:r>
      <w:r>
        <w:t xml:space="preserve">serves as the bridge between international expatriate expectations and local cultural realities, making their position one of critical importance to the survival and success of any enterprise in</w:t>
      </w:r>
      <w:r>
        <w:t xml:space="preserve"> </w:t>
      </w:r>
      <w:r>
        <w:rPr>
          <w:bCs/>
          <w:b/>
          <w:iCs/>
          <w:i/>
          <w:bCs/>
          <w:b/>
        </w:rPr>
        <w:t xml:space="preserve">Iraq Baghdad</w:t>
      </w:r>
      <w:r>
        <w:rPr>
          <w:bCs/>
          <w:b/>
        </w:rPr>
        <w:t xml:space="preserve">.</w:t>
      </w:r>
    </w:p>
    <w:bookmarkEnd w:id="21"/>
    <w:bookmarkStart w:id="25" w:name="X5624bcd4e77af28beea06914aa7b333d9103dec"/>
    <w:p>
      <w:pPr>
        <w:pStyle w:val="Heading2"/>
      </w:pPr>
      <w:r>
        <w:t xml:space="preserve">2. Primary Challenges Faced by the HR Function</w:t>
      </w:r>
    </w:p>
    <w:bookmarkStart w:id="22" w:name="security-and-duty-of-care"/>
    <w:p>
      <w:pPr>
        <w:pStyle w:val="Heading3"/>
      </w:pPr>
      <w:r>
        <w:t xml:space="preserve">Security and Duty of Care</w:t>
      </w:r>
    </w:p>
    <w:p>
      <w:pPr>
        <w:pStyle w:val="FirstParagraph"/>
      </w:pPr>
      <w:r>
        <w:t xml:space="preserve">The foremost concern for a</w:t>
      </w:r>
      <w:r>
        <w:t xml:space="preserve"> </w:t>
      </w:r>
      <w:r>
        <w:rPr>
          <w:bCs/>
          <w:b/>
          <w:iCs/>
          <w:i/>
          <w:bCs/>
          <w:b/>
        </w:rPr>
        <w:t xml:space="preserve">Human Resources Manager</w:t>
      </w:r>
      <w:r>
        <w:t xml:space="preserve"> </w:t>
      </w:r>
      <w:r>
        <w:t xml:space="preserve">in</w:t>
      </w:r>
      <w:r>
        <w:t xml:space="preserve"> </w:t>
      </w:r>
      <w:r>
        <w:rPr>
          <w:bCs/>
          <w:b/>
          <w:iCs/>
          <w:i/>
          <w:bCs/>
          <w:b/>
        </w:rPr>
        <w:t xml:space="preserve">Iraq Baghdad</w:t>
      </w:r>
      <w:r>
        <w:t xml:space="preserve"> </w:t>
      </w:r>
      <w:r>
        <w:t xml:space="preserve">is security. Unlike standard corporate environments, HR policies must integrate rigorous risk assessment and emergency response protocols. This includes managing evacuation plans, coordinating with private security firms, and ensuring that all staff—both local and international—are adequately trained in situational awareness. The</w:t>
      </w:r>
      <w:r>
        <w:t xml:space="preserve"> </w:t>
      </w:r>
      <w:r>
        <w:rPr>
          <w:bCs/>
          <w:b/>
          <w:iCs/>
          <w:i/>
          <w:bCs/>
          <w:b/>
        </w:rPr>
        <w:t xml:space="preserve">Human Resources Manager</w:t>
      </w:r>
      <w:r>
        <w:t xml:space="preserve"> </w:t>
      </w:r>
      <w:r>
        <w:t xml:space="preserve">acts as the primary liaison with government authorities regarding movement permits and access restrictions within specific districts of</w:t>
      </w:r>
      <w:r>
        <w:t xml:space="preserve"> </w:t>
      </w:r>
      <w:r>
        <w:rPr>
          <w:iCs/>
          <w:i/>
          <w:bCs/>
          <w:b/>
        </w:rPr>
        <w:t xml:space="preserve">Iraq Baghdad</w:t>
      </w:r>
      <w:r>
        <w:rPr>
          <w:bCs/>
          <w:b/>
        </w:rPr>
        <w:t xml:space="preserve">.</w:t>
      </w:r>
    </w:p>
    <w:bookmarkEnd w:id="22"/>
    <w:bookmarkStart w:id="23" w:name="cultural-integration-and-tribal-dynamics"/>
    <w:p>
      <w:pPr>
        <w:pStyle w:val="Heading3"/>
      </w:pPr>
      <w:r>
        <w:t xml:space="preserve">Cultural Integration and Tribal Dynamics</w:t>
      </w:r>
    </w:p>
    <w:p>
      <w:pPr>
        <w:pStyle w:val="FirstParagraph"/>
      </w:pPr>
      <w:r>
        <w:t xml:space="preserve">Society in</w:t>
      </w:r>
      <w:r>
        <w:t xml:space="preserve"> </w:t>
      </w:r>
      <w:r>
        <w:rPr>
          <w:bCs/>
          <w:b/>
          <w:iCs/>
          <w:i/>
          <w:bCs/>
          <w:b/>
        </w:rPr>
        <w:t xml:space="preserve">Iraq Baghdad</w:t>
      </w:r>
      <w:r>
        <w:t xml:space="preserve"> </w:t>
      </w:r>
      <w:r>
        <w:t xml:space="preserve">is heavily influenced by tribal structures, religious practices, and social hierarchies. A</w:t>
      </w:r>
      <w:r>
        <w:t xml:space="preserve"> </w:t>
      </w:r>
      <w:r>
        <w:rPr>
          <w:bCs/>
          <w:b/>
          <w:iCs/>
          <w:i/>
          <w:bCs/>
          <w:b/>
        </w:rPr>
        <w:t xml:space="preserve">Human Resources Manager</w:t>
      </w:r>
      <w:r>
        <w:t xml:space="preserve"> </w:t>
      </w:r>
      <w:r>
        <w:t xml:space="preserve">must possess deep cultural intelligence to navigate these nuances. Recruitment cannot be based solely on meritocratic ideals imported from the West; it must respect local customs regarding family connections and tribal affiliations. Failure to understand these dynamics can lead to internal conflict, reduced morale, or even external security threats for the organization.</w:t>
      </w:r>
    </w:p>
    <w:bookmarkEnd w:id="23"/>
    <w:bookmarkStart w:id="24" w:name="legal-compliance-and-labor-laws"/>
    <w:p>
      <w:pPr>
        <w:pStyle w:val="Heading3"/>
      </w:pPr>
      <w:r>
        <w:t xml:space="preserve">Legal Compliance and Labor Laws</w:t>
      </w:r>
    </w:p>
    <w:p>
      <w:pPr>
        <w:pStyle w:val="FirstParagraph"/>
      </w:pPr>
      <w:r>
        <w:t xml:space="preserve">The legal framework in</w:t>
      </w:r>
      <w:r>
        <w:t xml:space="preserve"> </w:t>
      </w:r>
      <w:r>
        <w:rPr>
          <w:iCs/>
          <w:i/>
          <w:bCs/>
          <w:b/>
        </w:rPr>
        <w:t xml:space="preserve">Iraq Baghdad</w:t>
      </w:r>
      <w:r>
        <w:t xml:space="preserve"> </w:t>
      </w:r>
      <w:r>
        <w:t xml:space="preserve">is evolving but often ambiguous regarding international labor standards. The</w:t>
      </w:r>
      <w:r>
        <w:t xml:space="preserve"> </w:t>
      </w:r>
      <w:r>
        <w:rPr>
          <w:bCs/>
          <w:b/>
          <w:iCs/>
          <w:i/>
          <w:bCs/>
          <w:b/>
        </w:rPr>
        <w:t xml:space="preserve">Human Resources Manager</w:t>
      </w:r>
      <w:r>
        <w:t xml:space="preserve"> </w:t>
      </w:r>
      <w:r>
        <w:t xml:space="preserve">must navigate the Iraqi Labor Law, which has specific provisions for local hiring quotas (often favoring Iraqi nationals over expatriates), mandatory benefits, and termination procedures. Missteps in compliance can result in severe fines or operational shutdowns. Furthermore, navigating the bureaucracy required to obtain work permits and visas adds a layer of administrative complexity unique to this region.</w:t>
      </w:r>
    </w:p>
    <w:bookmarkEnd w:id="24"/>
    <w:bookmarkEnd w:id="25"/>
    <w:bookmarkStart w:id="29" w:name="strategic-interventions"/>
    <w:p>
      <w:pPr>
        <w:pStyle w:val="Heading2"/>
      </w:pPr>
      <w:r>
        <w:t xml:space="preserve">3. Strategic Interventions</w:t>
      </w:r>
    </w:p>
    <w:bookmarkStart w:id="26" w:name="building-resilient-local-talent-pools"/>
    <w:p>
      <w:pPr>
        <w:pStyle w:val="Heading3"/>
      </w:pPr>
      <w:r>
        <w:t xml:space="preserve">Building Resilient Local Talent Pools</w:t>
      </w:r>
    </w:p>
    <w:p>
      <w:pPr>
        <w:pStyle w:val="FirstParagraph"/>
      </w:pPr>
      <w:r>
        <w:t xml:space="preserve">To mitigate the high turnover rates often seen in volatile regions, the</w:t>
      </w:r>
      <w:r>
        <w:t xml:space="preserve"> </w:t>
      </w:r>
      <w:r>
        <w:rPr>
          <w:bCs/>
          <w:b/>
          <w:iCs/>
          <w:i/>
          <w:bCs/>
          <w:b/>
        </w:rPr>
        <w:t xml:space="preserve">Human Resources Manager</w:t>
      </w:r>
      <w:r>
        <w:t xml:space="preserve"> </w:t>
      </w:r>
      <w:r>
        <w:t xml:space="preserve">in</w:t>
      </w:r>
      <w:r>
        <w:t xml:space="preserve"> </w:t>
      </w:r>
      <w:r>
        <w:rPr>
          <w:bCs/>
          <w:b/>
          <w:iCs/>
          <w:i/>
          <w:bCs/>
          <w:b/>
        </w:rPr>
        <w:t xml:space="preserve">Iraq Baghdad</w:t>
      </w:r>
      <w:r>
        <w:t xml:space="preserve"> </w:t>
      </w:r>
      <w:r>
        <w:t xml:space="preserve">must focus on robust talent development programs. This involves partnering with local universities such as the University of Baghdad and Al-Mustansiriya University to create internship pipelines. By investing in the education of young Iraqi professionals, organizations build a loyal workforce that feels valued and has a stake in the company’s long-term success.</w:t>
      </w:r>
    </w:p>
    <w:bookmarkEnd w:id="26"/>
    <w:bookmarkStart w:id="27" w:name="enhancing-expatriate-support-systems"/>
    <w:p>
      <w:pPr>
        <w:pStyle w:val="Heading3"/>
      </w:pPr>
      <w:r>
        <w:t xml:space="preserve">Enhancing Expatriate Support Systems</w:t>
      </w:r>
    </w:p>
    <w:p>
      <w:pPr>
        <w:pStyle w:val="FirstParagraph"/>
      </w:pPr>
      <w:r>
        <w:t xml:space="preserve">For international staff, isolation is a major risk factor leading to burnout. The</w:t>
      </w:r>
      <w:r>
        <w:t xml:space="preserve"> </w:t>
      </w:r>
      <w:r>
        <w:rPr>
          <w:bCs/>
          <w:b/>
          <w:iCs/>
          <w:i/>
          <w:bCs/>
          <w:b/>
        </w:rPr>
        <w:t xml:space="preserve">Human Resources Manager</w:t>
      </w:r>
      <w:r>
        <w:t xml:space="preserve"> </w:t>
      </w:r>
      <w:r>
        <w:t xml:space="preserve">must implement comprehensive support systems. This includes psychological counseling services tailored for high-stress environments, cultural orientation sessions led by local experts, and strict rotation policies. Ensuring that expatriates are not only physically safe but also mentally supported is a key metric of HR success in</w:t>
      </w:r>
      <w:r>
        <w:t xml:space="preserve"> </w:t>
      </w:r>
      <w:r>
        <w:rPr>
          <w:iCs/>
          <w:i/>
          <w:bCs/>
          <w:b/>
        </w:rPr>
        <w:t xml:space="preserve">Iraq Baghdad</w:t>
      </w:r>
      <w:r>
        <w:rPr>
          <w:bCs/>
          <w:b/>
        </w:rPr>
        <w:t xml:space="preserve">.</w:t>
      </w:r>
    </w:p>
    <w:bookmarkEnd w:id="27"/>
    <w:bookmarkStart w:id="28" w:name="transparent-communication-channels"/>
    <w:p>
      <w:pPr>
        <w:pStyle w:val="Heading3"/>
      </w:pPr>
      <w:r>
        <w:t xml:space="preserve">Transparent Communication Channels</w:t>
      </w:r>
    </w:p>
    <w:p>
      <w:pPr>
        <w:pStyle w:val="FirstParagraph"/>
      </w:pPr>
      <w:r>
        <w:t xml:space="preserve">Rumors spread quickly in times of uncertainty. The</w:t>
      </w:r>
      <w:r>
        <w:t xml:space="preserve"> </w:t>
      </w:r>
      <w:r>
        <w:rPr>
          <w:bCs/>
          <w:b/>
          <w:iCs/>
          <w:i/>
          <w:bCs/>
          <w:b/>
        </w:rPr>
        <w:t xml:space="preserve">Human Resources Manager</w:t>
      </w:r>
      <w:r>
        <w:t xml:space="preserve"> </w:t>
      </w:r>
      <w:r>
        <w:t xml:space="preserve">must establish clear, transparent, and frequent communication channels. Regular town hall meetings (held securely), multilingual newsletters, and dedicated help desks ensure that employees feel informed and included. Trust is the currency of HR in crisis management; without it, operational paralysis can set in.</w:t>
      </w:r>
    </w:p>
    <w:bookmarkEnd w:id="28"/>
    <w:bookmarkEnd w:id="29"/>
    <w:bookmarkStart w:id="30" w:name="case-scenario-the-crisis-response"/>
    <w:p>
      <w:pPr>
        <w:pStyle w:val="Heading2"/>
      </w:pPr>
      <w:r>
        <w:t xml:space="preserve">4. Case Scenario: The Crisis Response</w:t>
      </w:r>
    </w:p>
    <w:p>
      <w:pPr>
        <w:pStyle w:val="FirstParagraph"/>
      </w:pPr>
      <w:r>
        <w:t xml:space="preserve">In a recent hypothetical scenario involving a sudden escalation of civil unrest in central</w:t>
      </w:r>
      <w:r>
        <w:t xml:space="preserve"> </w:t>
      </w:r>
      <w:r>
        <w:rPr>
          <w:bCs/>
          <w:b/>
          <w:iCs/>
          <w:i/>
          <w:bCs/>
          <w:b/>
        </w:rPr>
        <w:t xml:space="preserve">Iraq Baghdad</w:t>
      </w:r>
      <w:r>
        <w:t xml:space="preserve">, the effectiveness of the HR department was tested. The</w:t>
      </w:r>
      <w:r>
        <w:t xml:space="preserve"> </w:t>
      </w:r>
      <w:r>
        <w:rPr>
          <w:bCs/>
          <w:b/>
          <w:iCs/>
          <w:i/>
          <w:bCs/>
          <w:b/>
        </w:rPr>
        <w:t xml:space="preserve">Human Resources Manager</w:t>
      </w:r>
      <w:r>
        <w:t xml:space="preserve"> </w:t>
      </w:r>
      <w:r>
        <w:t xml:space="preserve">immediately activated the Business Continuity Plan (BCP). Within two hours, all staff locations were verified. Local staff who were unable to return home due to curfews were provided with secure shelter and meals within the office compound. Meanwhile, international staff scheduled for immediate extraction were coordinated with diplomatic missions.</w:t>
      </w:r>
    </w:p>
    <w:p>
      <w:pPr>
        <w:pStyle w:val="BodyText"/>
      </w:pPr>
      <w:r>
        <w:t xml:space="preserve">This success was not accidental; it was the result of prior investment in relationships with local security providers and regular drills conducted by the</w:t>
      </w:r>
      <w:r>
        <w:t xml:space="preserve"> </w:t>
      </w:r>
      <w:r>
        <w:rPr>
          <w:bCs/>
          <w:b/>
          <w:iCs/>
          <w:i/>
          <w:bCs/>
          <w:b/>
        </w:rPr>
        <w:t xml:space="preserve">Human Resources Manager</w:t>
      </w:r>
      <w:r>
        <w:t xml:space="preserve">. The ability to maintain calm and order during chaos demonstrated that HR is a strategic operational unit, not just an administrative back-office function.</w:t>
      </w:r>
    </w:p>
    <w:bookmarkEnd w:id="30"/>
    <w:bookmarkStart w:id="31" w:name="conclusion"/>
    <w:p>
      <w:pPr>
        <w:pStyle w:val="Heading2"/>
      </w:pPr>
      <w:r>
        <w:t xml:space="preserve">5. Conclusion</w:t>
      </w:r>
    </w:p>
    <w:p>
      <w:pPr>
        <w:pStyle w:val="FirstParagraph"/>
      </w:pPr>
      <w:r>
        <w:t xml:space="preserve">The role of the</w:t>
      </w:r>
      <w:r>
        <w:t xml:space="preserve"> </w:t>
      </w:r>
      <w:r>
        <w:rPr>
          <w:bCs/>
          <w:b/>
          <w:iCs/>
          <w:i/>
          <w:bCs/>
          <w:b/>
        </w:rPr>
        <w:t xml:space="preserve">Human Resources Manager</w:t>
      </w:r>
      <w:r>
        <w:t xml:space="preserve"> </w:t>
      </w:r>
      <w:r>
        <w:t xml:space="preserve">in</w:t>
      </w:r>
      <w:r>
        <w:t xml:space="preserve"> </w:t>
      </w:r>
      <w:r>
        <w:rPr>
          <w:bCs/>
          <w:b/>
          <w:iCs/>
          <w:i/>
          <w:bCs/>
          <w:b/>
        </w:rPr>
        <w:t xml:space="preserve">Iraq Baghdad</w:t>
      </w:r>
      <w:r>
        <w:t xml:space="preserve"> </w:t>
      </w:r>
      <w:r>
        <w:t xml:space="preserve">is arguably one of the most demanding positions in global corporate management. It requires a unique blend of diplomatic skill, legal expertise, security awareness, and profound empathy. Organizations that recognize HR as a strategic asset rather than a cost center will find themselves better equipped to navigate the complexities of</w:t>
      </w:r>
      <w:r>
        <w:t xml:space="preserve"> </w:t>
      </w:r>
      <w:r>
        <w:rPr>
          <w:iCs/>
          <w:i/>
          <w:bCs/>
          <w:b/>
        </w:rPr>
        <w:t xml:space="preserve">Iraq Baghdad</w:t>
      </w:r>
      <w:r>
        <w:rPr>
          <w:bCs/>
          <w:b/>
        </w:rPr>
        <w:t xml:space="preserve">.</w:t>
      </w:r>
    </w:p>
    <w:p>
      <w:pPr>
        <w:pStyle w:val="BodyText"/>
      </w:pPr>
      <w:r>
        <w:t xml:space="preserve">By prioritizing local talent development, respecting cultural nuances, and maintaining rigorous security standards, the</w:t>
      </w:r>
      <w:r>
        <w:t xml:space="preserve"> </w:t>
      </w:r>
      <w:r>
        <w:rPr>
          <w:bCs/>
          <w:b/>
          <w:iCs/>
          <w:i/>
          <w:bCs/>
          <w:b/>
        </w:rPr>
        <w:t xml:space="preserve">Human Resources Manager</w:t>
      </w:r>
      <w:r>
        <w:t xml:space="preserve"> </w:t>
      </w:r>
      <w:r>
        <w:t xml:space="preserve">ensures that businesses do not just survive but thrive in this challenging environment. The future of HR in</w:t>
      </w:r>
      <w:r>
        <w:t xml:space="preserve"> </w:t>
      </w:r>
      <w:r>
        <w:rPr>
          <w:bCs/>
          <w:b/>
          <w:iCs/>
          <w:i/>
          <w:bCs/>
          <w:b/>
        </w:rPr>
        <w:t xml:space="preserve">Iraq Baghdad</w:t>
      </w:r>
      <w:r>
        <w:t xml:space="preserve"> </w:t>
      </w:r>
      <w:r>
        <w:t xml:space="preserve">lies in creating inclusive, secure, and resilient workplaces that honor the dignity of every employee amidst ongoing reconstruction.</w:t>
      </w:r>
    </w:p>
    <w:p>
      <w:r>
        <w:pict>
          <v:rect style="width:0;height:1.5pt" o:hralign="center" o:hrstd="t" o:hr="t"/>
        </w:pict>
      </w:r>
    </w:p>
    <w:p>
      <w:pPr>
        <w:pStyle w:val="FirstParagraph"/>
      </w:pPr>
      <w:r>
        <w:rPr>
          <w:iCs/>
          <w:i/>
        </w:rPr>
        <w:t xml:space="preserve">Note: This case study is for educational purposes to highlight the specialized requirements of HR management in conflict-adjacent zones like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Iraq Baghdad</dc:title>
  <dc:creator/>
  <dc:language>en</dc:language>
  <cp:keywords/>
  <dcterms:created xsi:type="dcterms:W3CDTF">2026-07-29T06:28:17Z</dcterms:created>
  <dcterms:modified xsi:type="dcterms:W3CDTF">2026-07-29T06:28:17Z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