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5" w:name="X992c584f9abf7c9cab86fb74681f332b93c08c1"/>
    <w:p>
      <w:pPr>
        <w:pStyle w:val="Heading1"/>
      </w:pPr>
      <w:r>
        <w:t xml:space="preserve">Strategic Human Capital Management in the Heart of Lombardy</w:t>
      </w:r>
    </w:p>
    <w:p>
      <w:pPr>
        <w:pStyle w:val="FirstParagraph"/>
      </w:pPr>
      <w:r>
        <w:t xml:space="preserve">A Comprehensive Case Study on the Role of the Human Resources Manager within a Multinational Context in Italy Milan.</w:t>
      </w:r>
    </w:p>
    <w:p>
      <w:pPr>
        <w:pStyle w:val="BodyText"/>
      </w:pPr>
      <w:r>
        <w:rPr>
          <w:bCs/>
          <w:b/>
        </w:rPr>
        <w:t xml:space="preserve">Executive Summary:</w:t>
      </w:r>
      <w:r>
        <w:t xml:space="preserve"> </w:t>
      </w:r>
      <w:r>
        <w:t xml:space="preserve">This case study explores the intricate responsibilities, challenges, and strategic imperatives faced by a</w:t>
      </w:r>
      <w:r>
        <w:t xml:space="preserve"> </w:t>
      </w:r>
      <w:r>
        <w:rPr>
          <w:bCs/>
          <w:b/>
        </w:rPr>
        <w:t xml:space="preserve">Human Resources Manager</w:t>
      </w:r>
      <w:r>
        <w:t xml:space="preserve"> </w:t>
      </w:r>
      <w:r>
        <w:t xml:space="preserve">operating within a rapidly expanding technology firm located in</w:t>
      </w:r>
    </w:p>
    <w:p>
      <w:pPr>
        <w:pStyle w:val="BodyText"/>
      </w:pPr>
      <w:r>
        <w:t xml:space="preserve">Italy Milan. It highlights the necessity of blending global HR standards with local Italian labor regulations and cultural nuances to drive organizational success.</w:t>
      </w:r>
    </w:p>
    <w:bookmarkStart w:id="20" w:name="introduction-the-business-context"/>
    <w:p>
      <w:pPr>
        <w:pStyle w:val="Heading2"/>
      </w:pPr>
      <w:r>
        <w:t xml:space="preserve">1. Introduction: The Business Context</w:t>
      </w:r>
    </w:p>
    <w:p>
      <w:pPr>
        <w:pStyle w:val="FirstParagraph"/>
      </w:pPr>
      <w:r>
        <w:t xml:space="preserve">In the contemporary global economy, Milan stands out not only as Italy's financial capital but also as a hub for design, fashion, and increasingly, technology and innovation. For multinational corporations establishing their Southern European headquarters in</w:t>
      </w:r>
      <w:r>
        <w:t xml:space="preserve"> </w:t>
      </w:r>
      <w:r>
        <w:rPr>
          <w:bCs/>
          <w:b/>
        </w:rPr>
        <w:t xml:space="preserve">Italy Milan</w:t>
      </w:r>
      <w:r>
        <w:t xml:space="preserve">, the ability to attract and retain top talent is a critical competitive advantage. This case study focuses on "TechNova S.r.l.," a fictional mid-sized software development company that recently relocated its regional HQ from Paris to the vibrant district of Porta Nuova in</w:t>
      </w:r>
      <w:r>
        <w:t xml:space="preserve"> </w:t>
      </w:r>
      <w:r>
        <w:rPr>
          <w:bCs/>
          <w:b/>
        </w:rPr>
        <w:t xml:space="preserve">Italy Milan</w:t>
      </w:r>
      <w:r>
        <w:t xml:space="preserve">.</w:t>
      </w:r>
    </w:p>
    <w:p>
      <w:pPr>
        <w:pStyle w:val="BodyText"/>
      </w:pPr>
      <w:r>
        <w:t xml:space="preserve">The primary objective of this document is to analyze the role of the</w:t>
      </w:r>
      <w:r>
        <w:t xml:space="preserve"> </w:t>
      </w:r>
      <w:r>
        <w:rPr>
          <w:bCs/>
          <w:b/>
        </w:rPr>
        <w:t xml:space="preserve">Human Resources Manager</w:t>
      </w:r>
      <w:r>
        <w:t xml:space="preserve"> </w:t>
      </w:r>
      <w:r>
        <w:t xml:space="preserve">in facilitating this transition. The manager, let us refer to them as Elena Rossi, faces a dual mandate: integrating a new workforce into an existing Italian operational framework while aligning with global corporate policies. This case study delves into the specific complexities arising from this geographical and cultural intersection.</w:t>
      </w:r>
    </w:p>
    <w:bookmarkEnd w:id="20"/>
    <w:bookmarkStart w:id="23" w:name="regulatory-landscape-in-italy-milan"/>
    <w:p>
      <w:pPr>
        <w:pStyle w:val="Heading2"/>
      </w:pPr>
      <w:r>
        <w:t xml:space="preserve">2. Regulatory Landscape in Italy Milan</w:t>
      </w:r>
    </w:p>
    <w:p>
      <w:pPr>
        <w:pStyle w:val="FirstParagraph"/>
      </w:pPr>
      <w:r>
        <w:t xml:space="preserve">One of the most significant aspects of being a</w:t>
      </w:r>
      <w:r>
        <w:t xml:space="preserve"> </w:t>
      </w:r>
      <w:r>
        <w:rPr>
          <w:bCs/>
          <w:b/>
        </w:rPr>
        <w:t xml:space="preserve">Human Resources Manager</w:t>
      </w:r>
      <w:r>
        <w:t xml:space="preserve"> </w:t>
      </w:r>
      <w:r>
        <w:t xml:space="preserve">in</w:t>
      </w:r>
    </w:p>
    <w:p>
      <w:pPr>
        <w:pStyle w:val="BodyText"/>
      </w:pPr>
      <w:r>
        <w:t xml:space="preserve">Italy Milan&gt; is navigating the complex web of Italian labor laws. Unlike more flexible labor markets such as those in the United States or certain Asian countries, Italy offers strong protections for employees. The</w:t>
      </w:r>
      <w:r>
        <w:t xml:space="preserve"> </w:t>
      </w:r>
      <w:r>
        <w:rPr>
          <w:iCs/>
          <w:i/>
        </w:rPr>
        <w:t xml:space="preserve">Codice dei Contratti Collettivi Nazionali di Lavoro (CCNL)</w:t>
      </w:r>
      <w:r>
        <w:t xml:space="preserve">, or National Collective Labor Agreement, dictates terms regarding wages, working hours, and termination procedures.</w:t>
      </w:r>
    </w:p>
    <w:bookmarkStart w:id="21" w:name="the-importance-of-compliance"/>
    <w:p>
      <w:pPr>
        <w:pStyle w:val="Heading3"/>
      </w:pPr>
      <w:r>
        <w:t xml:space="preserve">2.1 The Importance of Compliance</w:t>
      </w:r>
    </w:p>
    <w:p>
      <w:pPr>
        <w:pStyle w:val="FirstParagraph"/>
      </w:pPr>
      <w:r>
        <w:t xml:space="preserve">Elena’s first major challenge was ensuring that all employment contracts signed in</w:t>
      </w:r>
    </w:p>
    <w:p>
      <w:pPr>
        <w:pStyle w:val="BodyText"/>
      </w:pPr>
      <w:r>
        <w:t xml:space="preserve">Italy Milan&gt; were fully compliant with national standards. This included understanding the distinctions between various contract types, such as</w:t>
      </w:r>
      <w:r>
        <w:t xml:space="preserve"> </w:t>
      </w:r>
      <w:r>
        <w:rPr>
          <w:iCs/>
          <w:i/>
        </w:rPr>
        <w:t xml:space="preserve">apprendistato</w:t>
      </w:r>
      <w:r>
        <w:t xml:space="preserve"> </w:t>
      </w:r>
      <w:r>
        <w:t xml:space="preserve">(apprenticeship), which is heavily incentivized for young graduates, and permanent contracts (</w:t>
      </w:r>
      <w:r>
        <w:rPr>
          <w:iCs/>
          <w:i/>
        </w:rPr>
        <w:t xml:space="preserve">a tempo indeterminato</w:t>
      </w:r>
      <w:r>
        <w:t xml:space="preserve">). Failure to comply with these regulations can result in severe financial penalties and reputational damage. Therefore, the</w:t>
      </w:r>
      <w:r>
        <w:t xml:space="preserve"> </w:t>
      </w:r>
      <w:r>
        <w:rPr>
          <w:bCs/>
          <w:b/>
        </w:rPr>
        <w:t xml:space="preserve">Human Resources Manager</w:t>
      </w:r>
      <w:r>
        <w:t xml:space="preserve"> </w:t>
      </w:r>
      <w:r>
        <w:t xml:space="preserve">must maintain a perpetual state of legal vigilance.</w:t>
      </w:r>
    </w:p>
    <w:bookmarkEnd w:id="21"/>
    <w:bookmarkStart w:id="22" w:name="working-hours-and-flexibility"/>
    <w:p>
      <w:pPr>
        <w:pStyle w:val="Heading3"/>
      </w:pPr>
      <w:r>
        <w:t xml:space="preserve">2.2 Working Hours and Flexibility</w:t>
      </w:r>
    </w:p>
    <w:p>
      <w:pPr>
        <w:pStyle w:val="FirstParagraph"/>
      </w:pPr>
      <w:r>
        <w:t xml:space="preserve">Milan is known for its fast-paced business culture. However, Italian law strictly regulates working hours, typically capping them at 40 hours per week, with specific provisions for overtime compensation or compensatory time off (</w:t>
      </w:r>
      <w:r>
        <w:rPr>
          <w:iCs/>
          <w:i/>
        </w:rPr>
        <w:t xml:space="preserve">banche ore</w:t>
      </w:r>
      <w:r>
        <w:t xml:space="preserve">). The</w:t>
      </w:r>
      <w:r>
        <w:t xml:space="preserve"> </w:t>
      </w:r>
      <w:r>
        <w:rPr>
          <w:bCs/>
          <w:b/>
        </w:rPr>
        <w:t xml:space="preserve">Human Resources Manager</w:t>
      </w:r>
      <w:r>
        <w:t xml:space="preserve"> </w:t>
      </w:r>
      <w:r>
        <w:t xml:space="preserve">in</w:t>
      </w:r>
    </w:p>
    <w:p>
      <w:pPr>
        <w:pStyle w:val="BodyText"/>
      </w:pPr>
      <w:r>
        <w:t xml:space="preserve">Italy Milan&gt; must strike a balance between demanding high-performance outputs from tech teams and respecting legal limits on working time to prevent burnout and legal disputes.</w:t>
      </w:r>
    </w:p>
    <w:bookmarkEnd w:id="22"/>
    <w:bookmarkEnd w:id="23"/>
    <w:bookmarkStart w:id="26" w:name="X4bdcaa307ea169021d522117866de318bd883d6"/>
    <w:p>
      <w:pPr>
        <w:pStyle w:val="Heading2"/>
      </w:pPr>
      <w:r>
        <w:t xml:space="preserve">3. Cultural Integration and Employer Branding</w:t>
      </w:r>
    </w:p>
    <w:p>
      <w:pPr>
        <w:pStyle w:val="FirstParagraph"/>
      </w:pPr>
      <w:r>
        <w:t xml:space="preserve">Beyond legal compliance, the cultural aspect of HR management is paramount. Milanese work culture values professionalism, appearance, and strong interpersonal relationships. For a foreign company like TechNova S.r.l., adapting to this nuance is crucial.</w:t>
      </w:r>
    </w:p>
    <w:bookmarkStart w:id="24" w:name="bridging-cultural-gaps"/>
    <w:p>
      <w:pPr>
        <w:pStyle w:val="Heading3"/>
      </w:pPr>
      <w:r>
        <w:t xml:space="preserve">3.1 Bridging Cultural Gaps</w:t>
      </w:r>
    </w:p>
    <w:p>
      <w:pPr>
        <w:pStyle w:val="FirstParagraph"/>
      </w:pPr>
      <w:r>
        <w:t xml:space="preserve">Elena identified a gap between the direct communication style of the Parisian headquarters and the more relational approach preferred by Italian employees. As</w:t>
      </w:r>
    </w:p>
    <w:p>
      <w:pPr>
        <w:pStyle w:val="BodyText"/>
      </w:pPr>
      <w:r>
        <w:t xml:space="preserve">Human Resources Manager&gt;, she implemented cross-cultural training sessions for both expatriate leaders and local staff. This initiative aimed to foster mutual understanding, reducing friction and enhancing collaboration within teams based in</w:t>
      </w:r>
    </w:p>
    <w:p>
      <w:pPr>
        <w:pStyle w:val="BodyText"/>
      </w:pPr>
      <w:r>
        <w:t xml:space="preserve">Italy Milan.</w:t>
      </w:r>
    </w:p>
    <w:bookmarkEnd w:id="24"/>
    <w:bookmarkStart w:id="25" w:name="talent-acquisition-strategies"/>
    <w:p>
      <w:pPr>
        <w:pStyle w:val="Heading3"/>
      </w:pPr>
      <w:r>
        <w:t xml:space="preserve">3.2 Talent Acquisition Strategies</w:t>
      </w:r>
    </w:p>
    <w:p>
      <w:pPr>
        <w:pStyle w:val="FirstParagraph"/>
      </w:pPr>
      <w:r>
        <w:t xml:space="preserve">Attracting talent in</w:t>
      </w:r>
    </w:p>
    <w:p>
      <w:pPr>
        <w:pStyle w:val="BodyText"/>
      </w:pPr>
      <w:r>
        <w:t xml:space="preserve">Italy Milan&gt; requires a sophisticated employer branding strategy. The local market is competitive, with candidates often prioritizing job stability and work-life balance alongside salary. Elena leveraged local recruitment platforms such as InfoJobs and LinkedIn Italia, tailoring job descriptions to highlight the company’s commitment to employee well-being and career development—key values in Italian professional culture.</w:t>
      </w:r>
    </w:p>
    <w:bookmarkEnd w:id="25"/>
    <w:bookmarkEnd w:id="26"/>
    <w:bookmarkStart w:id="29" w:name="X048e51f035275d3d2ddd1defe0eba73de32ac7f"/>
    <w:p>
      <w:pPr>
        <w:pStyle w:val="Heading2"/>
      </w:pPr>
      <w:r>
        <w:t xml:space="preserve">4. Compensation, Benefits, and Collective Bargaining</w:t>
      </w:r>
    </w:p>
    <w:p>
      <w:pPr>
        <w:pStyle w:val="FirstParagraph"/>
      </w:pPr>
      <w:r>
        <w:t xml:space="preserve">Compensation structures in</w:t>
      </w:r>
    </w:p>
    <w:p>
      <w:pPr>
        <w:pStyle w:val="BodyText"/>
      </w:pPr>
      <w:r>
        <w:t xml:space="preserve">Italy Milan&gt; are heavily influenced by collective bargaining agreements. The</w:t>
      </w:r>
      <w:r>
        <w:t xml:space="preserve"> </w:t>
      </w:r>
      <w:r>
        <w:rPr>
          <w:bCs/>
          <w:b/>
        </w:rPr>
        <w:t xml:space="preserve">Human Resources Manager</w:t>
      </w:r>
      <w:r>
        <w:t xml:space="preserve"> </w:t>
      </w:r>
      <w:r>
        <w:t xml:space="preserve">must ensure that salary bands align with industry standards set by trade unions.</w:t>
      </w:r>
    </w:p>
    <w:bookmarkStart w:id="27" w:name="the-13th-and-14th-month-pay"/>
    <w:p>
      <w:pPr>
        <w:pStyle w:val="Heading3"/>
      </w:pPr>
      <w:r>
        <w:t xml:space="preserve">4.1 The 13th and 14th Month Pay</w:t>
      </w:r>
    </w:p>
    <w:p>
      <w:pPr>
        <w:pStyle w:val="FirstParagraph"/>
      </w:pPr>
      <w:r>
        <w:t xml:space="preserve">A distinctive feature of the Italian labor market, particularly relevant for HR managers in</w:t>
      </w:r>
    </w:p>
    <w:p>
      <w:pPr>
        <w:pStyle w:val="BodyText"/>
      </w:pPr>
      <w:r>
        <w:t xml:space="preserve">Italy Milan&gt;, is the obligation to pay additional salaries during specific months of the year (typically August and December). These are often referred to as "13th" and "14th" month pays. Elena had to adjust TechNova’s compensation packages to include these mandatory elements, ensuring that total cost-of-employment calculations were accurate for budgeting purposes.</w:t>
      </w:r>
    </w:p>
    <w:bookmarkEnd w:id="27"/>
    <w:bookmarkStart w:id="28" w:name="welfare-benefits-bonus-sociali"/>
    <w:p>
      <w:pPr>
        <w:pStyle w:val="Heading3"/>
      </w:pPr>
      <w:r>
        <w:t xml:space="preserve">4.2 Welfare Benefits (</w:t>
      </w:r>
      <w:r>
        <w:rPr>
          <w:iCs/>
          <w:i/>
        </w:rPr>
        <w:t xml:space="preserve">Bonus Sociali</w:t>
      </w:r>
      <w:r>
        <w:t xml:space="preserve">)</w:t>
      </w:r>
    </w:p>
    <w:p>
      <w:pPr>
        <w:pStyle w:val="FirstParagraph"/>
      </w:pPr>
      <w:r>
        <w:t xml:space="preserve">To remain competitive, Elena introduced supplementary welfare benefits, such as meal vouchers (</w:t>
      </w:r>
      <w:r>
        <w:rPr>
          <w:iCs/>
          <w:i/>
        </w:rPr>
        <w:t xml:space="preserve">buoni pasto</w:t>
      </w:r>
      <w:r>
        <w:t xml:space="preserve">) and health insurance premiums. These non-monetary benefits are highly valued by employees in</w:t>
      </w:r>
    </w:p>
    <w:p>
      <w:pPr>
        <w:pStyle w:val="BodyText"/>
      </w:pPr>
      <w:r>
        <w:t xml:space="preserve">Italy Milan&gt; and play a significant role in retention strategies.</w:t>
      </w:r>
    </w:p>
    <w:bookmarkEnd w:id="28"/>
    <w:bookmarkEnd w:id="29"/>
    <w:bookmarkStart w:id="32" w:name="performance-management-and-development"/>
    <w:p>
      <w:pPr>
        <w:pStyle w:val="Heading2"/>
      </w:pPr>
      <w:r>
        <w:t xml:space="preserve">5. Performance Management and Development</w:t>
      </w:r>
    </w:p>
    <w:p>
      <w:pPr>
        <w:pStyle w:val="FirstParagraph"/>
      </w:pPr>
      <w:r>
        <w:t xml:space="preserve">In the fast-evolving tech sector, continuous learning is essential. The</w:t>
      </w:r>
      <w:r>
        <w:t xml:space="preserve"> </w:t>
      </w:r>
      <w:r>
        <w:rPr>
          <w:bCs/>
          <w:b/>
        </w:rPr>
        <w:t xml:space="preserve">Human Resources Manager</w:t>
      </w:r>
      <w:r>
        <w:t xml:space="preserve"> </w:t>
      </w:r>
      <w:r>
        <w:t xml:space="preserve">plays a pivotal role in designing performance management systems that are both fair and motivating.</w:t>
      </w:r>
    </w:p>
    <w:bookmarkStart w:id="30" w:name="structured-feedback-loops"/>
    <w:p>
      <w:pPr>
        <w:pStyle w:val="Heading3"/>
      </w:pPr>
      <w:r>
        <w:t xml:space="preserve">5.1 Structured Feedback Loops</w:t>
      </w:r>
    </w:p>
    <w:p>
      <w:pPr>
        <w:pStyle w:val="FirstParagraph"/>
      </w:pPr>
      <w:r>
        <w:t xml:space="preserve">Moving away from annual reviews, Elena implemented quarterly check-ins. This approach aligns with modern HR best practices while respecting the Italian preference for regular, face-to-face interactions. The</w:t>
      </w:r>
      <w:r>
        <w:t xml:space="preserve"> </w:t>
      </w:r>
      <w:r>
        <w:rPr>
          <w:bCs/>
          <w:b/>
        </w:rPr>
        <w:t xml:space="preserve">Human Resources Manager</w:t>
      </w:r>
      <w:r>
        <w:t xml:space="preserve"> </w:t>
      </w:r>
      <w:r>
        <w:t xml:space="preserve">trained line managers to provide constructive feedback, ensuring that performance discussions were developmental rather than purely evaluative.</w:t>
      </w:r>
    </w:p>
    <w:bookmarkEnd w:id="30"/>
    <w:bookmarkStart w:id="31" w:name="upskilling-local-talent"/>
    <w:p>
      <w:pPr>
        <w:pStyle w:val="Heading3"/>
      </w:pPr>
      <w:r>
        <w:t xml:space="preserve">5.2 Upskilling Local Talent</w:t>
      </w:r>
    </w:p>
    <w:p>
      <w:pPr>
        <w:pStyle w:val="FirstParagraph"/>
      </w:pPr>
      <w:r>
        <w:t xml:space="preserve">A significant challenge in</w:t>
      </w:r>
    </w:p>
    <w:p>
      <w:pPr>
        <w:pStyle w:val="BodyText"/>
      </w:pPr>
      <w:r>
        <w:t xml:space="preserve">Italy Milan&gt; is the shortage of highly specialized senior tech talent. To address this, Elena partnered with local universities and technical institutes to create internship pipelines and upskilling programs. By investing in the local workforce, TechNova not only secured a future talent pool but also strengthened its corporate social responsibility profile in the city.</w:t>
      </w:r>
    </w:p>
    <w:bookmarkEnd w:id="31"/>
    <w:bookmarkEnd w:id="32"/>
    <w:bookmarkStart w:id="33" w:name="X4db1a6edc9d240017a0cb0ce272b05f848466f0"/>
    <w:p>
      <w:pPr>
        <w:pStyle w:val="Heading2"/>
      </w:pPr>
      <w:r>
        <w:t xml:space="preserve">6. Challenges Faced by the Human Resources Manager</w:t>
      </w:r>
    </w:p>
    <w:p>
      <w:pPr>
        <w:pStyle w:val="FirstParagraph"/>
      </w:pPr>
      <w:r>
        <w:t xml:space="preserve">Despite these successes, Elena faced several hurdles:</w:t>
      </w:r>
    </w:p>
    <w:p>
      <w:pPr>
        <w:numPr>
          <w:ilvl w:val="0"/>
          <w:numId w:val="1001"/>
        </w:numPr>
        <w:pStyle w:val="Compact"/>
      </w:pPr>
      <w:r>
        <w:rPr>
          <w:bCs/>
          <w:b/>
        </w:rPr>
        <w:t xml:space="preserve">Bureaucratic Delays:</w:t>
      </w:r>
      <w:r>
        <w:t xml:space="preserve"> </w:t>
      </w:r>
      <w:r>
        <w:t xml:space="preserve">Administrative processes in Italy, including tax filings and social security contributions (</w:t>
      </w:r>
      <w:r>
        <w:rPr>
          <w:iCs/>
          <w:i/>
        </w:rPr>
        <w:t xml:space="preserve">INPS</w:t>
      </w:r>
      <w:r>
        <w:t xml:space="preserve">,</w:t>
      </w:r>
    </w:p>
    <w:p>
      <w:pPr>
        <w:numPr>
          <w:ilvl w:val="0"/>
          <w:numId w:val="1000"/>
        </w:numPr>
        <w:pStyle w:val="Compact"/>
      </w:pPr>
      <w:r>
        <w:t xml:space="preserve">INAIL&gt;), are notoriously slow. The</w:t>
      </w:r>
    </w:p>
    <w:p>
      <w:pPr>
        <w:numPr>
          <w:ilvl w:val="0"/>
          <w:numId w:val="1000"/>
        </w:numPr>
        <w:pStyle w:val="Compact"/>
      </w:pPr>
      <w:r>
        <w:t xml:space="preserve">Human Resources Manager&gt; must maintain robust relationships with external consultants and legal advisors to navigate these delays efficiently.</w:t>
      </w:r>
    </w:p>
    <w:p>
      <w:pPr>
        <w:numPr>
          <w:ilvl w:val="0"/>
          <w:numId w:val="1001"/>
        </w:numPr>
        <w:pStyle w:val="Compact"/>
      </w:pPr>
      <w:r>
        <w:rPr>
          <w:bCs/>
          <w:b/>
        </w:rPr>
        <w:t xml:space="preserve">Mental Health Awareness:</w:t>
      </w:r>
      <w:r>
        <w:t xml:space="preserve">Rising awareness of mental health issues post-pandemic required Elena to introduce new wellness programs, a topic that was previously less prioritized in traditional Italian corporate structures.</w:t>
      </w:r>
    </w:p>
    <w:p>
      <w:pPr>
        <w:numPr>
          <w:ilvl w:val="0"/>
          <w:numId w:val="1001"/>
        </w:numPr>
        <w:pStyle w:val="Compact"/>
      </w:pPr>
      <w:r>
        <w:rPr>
          <w:bCs/>
          <w:b/>
        </w:rPr>
        <w:t xml:space="preserve">Remote Work Regulations:</w:t>
      </w:r>
      <w:r>
        <w:t xml:space="preserve">Navigating the legalities of remote work (</w:t>
      </w:r>
    </w:p>
    <w:p>
      <w:pPr>
        <w:numPr>
          <w:ilvl w:val="0"/>
          <w:numId w:val="1000"/>
        </w:numPr>
        <w:pStyle w:val="Compact"/>
      </w:pPr>
      <w:r>
        <w:t xml:space="preserve">lavoro agile&gt;), including equipment provisions and right-to-disconnect policies, added another layer of complexity to her role in</w:t>
      </w:r>
    </w:p>
    <w:p>
      <w:pPr>
        <w:numPr>
          <w:ilvl w:val="0"/>
          <w:numId w:val="1000"/>
        </w:numPr>
        <w:pStyle w:val="Compact"/>
      </w:pPr>
      <w:r>
        <w:t xml:space="preserve">Italy Milan.</w:t>
      </w:r>
    </w:p>
    <w:bookmarkEnd w:id="33"/>
    <w:bookmarkStart w:id="34" w:name="Xd292eea447b9e089eca7517d7f97c926104aace"/>
    <w:p>
      <w:pPr>
        <w:pStyle w:val="Heading2"/>
      </w:pPr>
      <w:r>
        <w:t xml:space="preserve">7. Conclusion: The Strategic Value of HR in Italy Milan</w:t>
      </w:r>
    </w:p>
    <w:p>
      <w:pPr>
        <w:pStyle w:val="FirstParagraph"/>
      </w:pPr>
      <w:r>
        <w:t xml:space="preserve">This case study demonstrates that the role of the</w:t>
      </w:r>
    </w:p>
    <w:p>
      <w:pPr>
        <w:pStyle w:val="BodyText"/>
      </w:pPr>
      <w:r>
        <w:t xml:space="preserve">Human Resources Manager&gt; in</w:t>
      </w:r>
    </w:p>
    <w:p>
      <w:pPr>
        <w:pStyle w:val="BodyText"/>
      </w:pPr>
      <w:r>
        <w:t xml:space="preserve">Italy Milan&gt; extends far beyond administrative tasks. It is a strategic function that requires deep legal knowledge, cultural intelligence, and adaptability. For organizations operating in this dynamic Italian city, success hinges on the ability of HR leaders to harmonize global corporate ambitions with local regulatory and cultural realities.</w:t>
      </w:r>
    </w:p>
    <w:p>
      <w:pPr>
        <w:pStyle w:val="BodyText"/>
      </w:pPr>
      <w:r>
        <w:t xml:space="preserve">Elena’s experience at TechNova S.r.l. serves as a blueprint for other multinational firms entering</w:t>
      </w:r>
    </w:p>
    <w:p>
      <w:pPr>
        <w:pStyle w:val="BodyText"/>
      </w:pPr>
      <w:r>
        <w:t xml:space="preserve">Italy Milan&gt;. By prioritizing compliance, fostering cultural integration, and investing in local talent, the</w:t>
      </w:r>
    </w:p>
    <w:p>
      <w:pPr>
        <w:pStyle w:val="BodyText"/>
      </w:pPr>
      <w:r>
        <w:t xml:space="preserve">Human Resources Manager&gt; becomes a key driver of sustainable business growth. In the competitive landscape of</w:t>
      </w:r>
    </w:p>
    <w:p>
      <w:pPr>
        <w:pStyle w:val="BodyText"/>
      </w:pPr>
      <w:r>
        <w:t xml:space="preserve">Italy Milan&gt;, effective HR management is not just a support function; it is a core strategic asset that determines an organization’s ability to thrive.</w:t>
      </w:r>
    </w:p>
    <w:p>
      <w:pPr>
        <w:pStyle w:val="BodyText"/>
      </w:pPr>
      <w:r>
        <w:rPr>
          <w:bCs/>
          <w:b/>
        </w:rPr>
        <w:t xml:space="preserve">Final Thought:</w:t>
      </w:r>
      <w:r>
        <w:t xml:space="preserve"> </w:t>
      </w:r>
      <w:r>
        <w:t xml:space="preserve">For any</w:t>
      </w:r>
    </w:p>
    <w:p>
      <w:pPr>
        <w:pStyle w:val="BodyText"/>
      </w:pPr>
      <w:r>
        <w:t xml:space="preserve">Human Resources Manager&gt; targeting roles in</w:t>
      </w:r>
    </w:p>
    <w:p>
      <w:pPr>
        <w:pStyle w:val="BodyText"/>
      </w:pPr>
      <w:r>
        <w:t xml:space="preserve">Italy Milan&gt;, mastering the interplay between rigid legal frameworks and flexible human dynamics is the ultimate key to professional excellence and organizational impact.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Italy Milan</dc:title>
  <dc:creator/>
  <dc:language>en</dc:language>
  <cp:keywords/>
  <dcterms:created xsi:type="dcterms:W3CDTF">2026-07-29T03:26:01Z</dcterms:created>
  <dcterms:modified xsi:type="dcterms:W3CDTF">2026-07-29T03:26:01Z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