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Italy</w:t>
      </w:r>
      <w:r>
        <w:t xml:space="preserve"> </w:t>
      </w:r>
      <w:r>
        <w:t xml:space="preserve">Rome</w:t>
      </w:r>
    </w:p>
    <w:bookmarkStart w:id="32" w:name="X6f8a85f5d19e78c439556ae83ad0ed5f83d5449"/>
    <w:p>
      <w:pPr>
        <w:pStyle w:val="Heading1"/>
      </w:pPr>
      <w:r>
        <w:t xml:space="preserve">Bridging Tradition and Modernity: A Case Study of the Human Resources Manager in Italy Rome</w:t>
      </w:r>
    </w:p>
    <w:p>
      <w:pPr>
        <w:pStyle w:val="FirstParagraph"/>
      </w:pPr>
      <w:r>
        <w:rPr>
          <w:iCs/>
          <w:i/>
          <w:bCs/>
          <w:b/>
        </w:rPr>
        <w:t xml:space="preserve">This case study explores the complex role of a Human Resources Manager based in Italy Rome. It examines how this critical position navigates strict national labor laws, cultural nuances specific to the capital city, and modern digital transformation challenges.</w:t>
      </w:r>
    </w:p>
    <w:p>
      <w:pPr>
        <w:pStyle w:val="BodyText"/>
      </w:pPr>
      <w:r>
        <w:t xml:space="preserve">The corporate landscape in</w:t>
      </w:r>
      <w:r>
        <w:t xml:space="preserve"> </w:t>
      </w:r>
      <w:r>
        <w:rPr>
          <w:bCs/>
          <w:b/>
        </w:rPr>
        <w:t xml:space="preserve">Italy Rome</w:t>
      </w:r>
      <w:r>
        <w:t xml:space="preserve"> </w:t>
      </w:r>
      <w:r>
        <w:t xml:space="preserve">is unique. As the political and administrative heart of Italy, the capital hosts a diverse mix of multinational corporations, historic family-owned enterprises, public sector entities, and vibrant startups. In this dynamic environment, the role of the</w:t>
      </w:r>
      <w:r>
        <w:t xml:space="preserve"> </w:t>
      </w:r>
      <w:r>
        <w:rPr>
          <w:bCs/>
          <w:b/>
        </w:rPr>
        <w:t xml:space="preserve">Human Resources Manager</w:t>
      </w:r>
      <w:r>
        <w:t xml:space="preserve"> </w:t>
      </w:r>
      <w:r>
        <w:t xml:space="preserve">transcends basic administrative duties. It requires a strategic partner who can balance rigid statutory compliance with agile workforce management.</w:t>
      </w:r>
    </w:p>
    <w:bookmarkStart w:id="20" w:name="the-local-context-why-rome-matters"/>
    <w:p>
      <w:pPr>
        <w:pStyle w:val="Heading2"/>
      </w:pPr>
      <w:r>
        <w:t xml:space="preserve">The Local Context: Why Rome Matters</w:t>
      </w:r>
    </w:p>
    <w:p>
      <w:pPr>
        <w:pStyle w:val="FirstParagraph"/>
      </w:pPr>
      <w:r>
        <w:t xml:space="preserve">Rome is not merely a geographic location; it is an ecosystem defined by its heritage and its rapid modernization. For the</w:t>
      </w:r>
      <w:r>
        <w:t xml:space="preserve"> </w:t>
      </w:r>
      <w:r>
        <w:rPr>
          <w:bCs/>
          <w:b/>
        </w:rPr>
        <w:t xml:space="preserve">Human Resources Manager</w:t>
      </w:r>
      <w:r>
        <w:t xml:space="preserve">, operating in this specific locale means dealing with a workforce that values personal relationships, hierarchy, and face-to-face interaction. However, the younger generation of workers in Rome increasingly demands flexibility, remote work options, and meritocratic advancement.</w:t>
      </w:r>
    </w:p>
    <w:p>
      <w:pPr>
        <w:pStyle w:val="BodyText"/>
      </w:pPr>
      <w:r>
        <w:t xml:space="preserve">The economic reality of</w:t>
      </w:r>
      <w:r>
        <w:t xml:space="preserve"> </w:t>
      </w:r>
      <w:r>
        <w:rPr>
          <w:bCs/>
          <w:b/>
        </w:rPr>
        <w:t xml:space="preserve">Italy Rome</w:t>
      </w:r>
      <w:r>
        <w:t xml:space="preserve"> </w:t>
      </w:r>
      <w:r>
        <w:t xml:space="preserve">also plays a crucial role. While tourism drives much of the local economy, technology and finance sectors are growing. A HR professional here must tailor recruitment strategies to attract global talent who are willing to relocate to a city that offers unparalleled cultural richness but may have bureaucratic hurdles compared to other European hubs.</w:t>
      </w:r>
    </w:p>
    <w:bookmarkEnd w:id="20"/>
    <w:bookmarkStart w:id="23" w:name="X72a684d83a5da062cc62d6f7b4f53555c8f2777"/>
    <w:p>
      <w:pPr>
        <w:pStyle w:val="Heading2"/>
      </w:pPr>
      <w:r>
        <w:t xml:space="preserve">Regulatory Compliance: The Foundation of HR in Italy</w:t>
      </w:r>
    </w:p>
    <w:p>
      <w:pPr>
        <w:pStyle w:val="FirstParagraph"/>
      </w:pPr>
      <w:r>
        <w:t xml:space="preserve">The most daunting aspect for any HR professional in this region is the complexity of Italian labor law. For the</w:t>
      </w:r>
      <w:r>
        <w:t xml:space="preserve"> </w:t>
      </w:r>
      <w:r>
        <w:rPr>
          <w:bCs/>
          <w:b/>
        </w:rPr>
        <w:t xml:space="preserve">Human Resources Manager</w:t>
      </w:r>
      <w:r>
        <w:t xml:space="preserve">, legal compliance is not optional; it is existential. Italy possesses one of the most detailed and protective labor codes in Europe.</w:t>
      </w:r>
    </w:p>
    <w:bookmarkStart w:id="21" w:name="national-labor-agreements-ccnl"/>
    <w:p>
      <w:pPr>
        <w:pStyle w:val="Heading3"/>
      </w:pPr>
      <w:r>
        <w:t xml:space="preserve">National Labor Agreements (CCNL)</w:t>
      </w:r>
    </w:p>
    <w:p>
      <w:pPr>
        <w:pStyle w:val="FirstParagraph"/>
      </w:pPr>
      <w:r>
        <w:t xml:space="preserve">In Italy, employment conditions are often dictated by Collective National Labor Agreements known as CCNL. These agreements vary by industry and sector. The HR Manager must ensure that the company’s policies align not only with national statutes but also with the specific CCNL applicable to their employees. This requires constant monitoring of negotiations between trade unions and employer associations.</w:t>
      </w:r>
    </w:p>
    <w:bookmarkEnd w:id="21"/>
    <w:bookmarkStart w:id="22" w:name="the-jobs-act-and-contract-types"/>
    <w:p>
      <w:pPr>
        <w:pStyle w:val="Heading3"/>
      </w:pPr>
      <w:r>
        <w:t xml:space="preserve">The "Jobs Act" and Contract Types</w:t>
      </w:r>
    </w:p>
    <w:p>
      <w:pPr>
        <w:pStyle w:val="FirstParagraph"/>
      </w:pPr>
      <w:r>
        <w:t xml:space="preserve">Since the introduction of reforms like the "Jobs Act," flexible contracts have become more common, yet protection against unfair dismissal remains robust. The HR Manager must carefully guide hiring processes to mitigate litigation risks. In Rome, where legal representation is sophisticated and accessible, a single misstep in contract management can lead to significant financial penalties.</w:t>
      </w:r>
    </w:p>
    <w:bookmarkEnd w:id="22"/>
    <w:bookmarkEnd w:id="23"/>
    <w:bookmarkStart w:id="26" w:name="X190b2241084c30a608d13e463013cdb6ad488e4"/>
    <w:p>
      <w:pPr>
        <w:pStyle w:val="Heading2"/>
      </w:pPr>
      <w:r>
        <w:t xml:space="preserve">Cultural Nuances: The Soft Power of Management</w:t>
      </w:r>
    </w:p>
    <w:p>
      <w:pPr>
        <w:pStyle w:val="FirstParagraph"/>
      </w:pPr>
      <w:r>
        <w:t xml:space="preserve">Technical knowledge of labor law is insufficient for success in this case study. Cultural intelligence is paramount. In Italy, particularly in Rome, business culture retains strong elements of traditional Mediterranean values. Personal trust (*fiducia*) often outweighs written contracts as the basis for long-term working relationships.</w:t>
      </w:r>
    </w:p>
    <w:bookmarkStart w:id="24" w:name="navigating-hierarchy-and-communication"/>
    <w:p>
      <w:pPr>
        <w:pStyle w:val="Heading3"/>
      </w:pPr>
      <w:r>
        <w:t xml:space="preserve">Navigating Hierarchy and Communication</w:t>
      </w:r>
    </w:p>
    <w:p>
      <w:pPr>
        <w:pStyle w:val="FirstParagraph"/>
      </w:pPr>
      <w:r>
        <w:t xml:space="preserve">The organizational structure in many Roman companies remains hierarchical. The HR Manager must act as a bridge between top-level executive decisions and the workforce. Direct criticism or public confrontation is generally avoided, as it can damage professional relationships permanently. Instead, conflict resolution often requires private, diplomatic conversations that preserve the employee's dignity.</w:t>
      </w:r>
    </w:p>
    <w:bookmarkEnd w:id="24"/>
    <w:bookmarkStart w:id="25" w:name="work-life-balance-and-bel-canto"/>
    <w:p>
      <w:pPr>
        <w:pStyle w:val="Heading3"/>
      </w:pPr>
      <w:r>
        <w:t xml:space="preserve">Work-Life Balance and "Bel Canto"</w:t>
      </w:r>
    </w:p>
    <w:p>
      <w:pPr>
        <w:pStyle w:val="FirstParagraph"/>
      </w:pPr>
      <w:r>
        <w:t xml:space="preserve">Romans take great pride in their lifestyle (*bel vivere*). The HR Manager must respect the importance of lunch breaks, family time, and holidays. Enforcing a culture of overwork can lead to high turnover. Successful companies in Rome are those where HR policies support a healthy separation between professional obligations and personal life, acknowledging that burnout reduces productivity significantly.</w:t>
      </w:r>
    </w:p>
    <w:bookmarkEnd w:id="25"/>
    <w:bookmarkEnd w:id="26"/>
    <w:bookmarkStart w:id="29" w:name="X44d70e84e6e9ac1c5f0981e5b276181b6ffdb74"/>
    <w:p>
      <w:pPr>
        <w:pStyle w:val="Heading2"/>
      </w:pPr>
      <w:r>
        <w:t xml:space="preserve">Digital Transformation: A Modern Challenge</w:t>
      </w:r>
    </w:p>
    <w:p>
      <w:pPr>
        <w:pStyle w:val="FirstParagraph"/>
      </w:pPr>
      <w:r>
        <w:t xml:space="preserve">In recent years, the role of the HR Manager has been forced to evolve rapidly. The post-pandemic world has introduced new expectations regarding remote work (*smart working*). While Italian law supports flexible arrangements, implementing them in a city like Rome requires logistical planning.</w:t>
      </w:r>
    </w:p>
    <w:bookmarkStart w:id="27" w:name="the-hybrid-work-model"/>
    <w:p>
      <w:pPr>
        <w:pStyle w:val="Heading3"/>
      </w:pPr>
      <w:r>
        <w:t xml:space="preserve">The Hybrid Work Model</w:t>
      </w:r>
    </w:p>
    <w:p>
      <w:pPr>
        <w:pStyle w:val="FirstParagraph"/>
      </w:pPr>
      <w:r>
        <w:t xml:space="preserve">Rome’s public transportation system can be congested. The HR Manager often leads the charge in implementing hybrid models to reduce commuting stress and improve employee satisfaction. However, this shift challenges traditional management styles that rely on physical presence for supervision.</w:t>
      </w:r>
    </w:p>
    <w:bookmarkEnd w:id="27"/>
    <w:bookmarkStart w:id="28" w:name="data-privacy-gdpr"/>
    <w:p>
      <w:pPr>
        <w:pStyle w:val="Heading3"/>
      </w:pPr>
      <w:r>
        <w:t xml:space="preserve">Data Privacy (GDPR)</w:t>
      </w:r>
    </w:p>
    <w:p>
      <w:pPr>
        <w:pStyle w:val="FirstParagraph"/>
      </w:pPr>
      <w:r>
        <w:t xml:space="preserve">Data protection is another critical frontier. As HR departments digitize employee records, performance reviews, and recruitment data, the HR Manager must ensure strict adherence to the General Data Protection Regulation (GDPR). This requires ongoing training for staff and robust cybersecurity measures.</w:t>
      </w:r>
    </w:p>
    <w:bookmarkEnd w:id="28"/>
    <w:bookmarkEnd w:id="29"/>
    <w:bookmarkStart w:id="30" w:name="strategic-recommendations"/>
    <w:p>
      <w:pPr>
        <w:pStyle w:val="Heading2"/>
      </w:pPr>
      <w:r>
        <w:t xml:space="preserve">Strategic Recommendations</w:t>
      </w:r>
    </w:p>
    <w:p>
      <w:pPr>
        <w:pStyle w:val="FirstParagraph"/>
      </w:pPr>
      <w:r>
        <w:t xml:space="preserve">Based on this case study analysis of the Human Resources environment in Italy Rome, we propose three strategic pillars for HR leaders:</w:t>
      </w:r>
    </w:p>
    <w:p>
      <w:pPr>
        <w:numPr>
          <w:ilvl w:val="0"/>
          <w:numId w:val="1001"/>
        </w:numPr>
        <w:pStyle w:val="Compact"/>
      </w:pPr>
      <w:r>
        <w:rPr>
          <w:bCs/>
          <w:b/>
        </w:rPr>
        <w:t xml:space="preserve">Specialized Legal Support:</w:t>
      </w:r>
    </w:p>
    <w:p>
      <w:pPr>
        <w:numPr>
          <w:ilvl w:val="0"/>
          <w:numId w:val="1001"/>
        </w:numPr>
        <w:pStyle w:val="Compact"/>
      </w:pPr>
      <w:r>
        <w:rPr>
          <w:bCs/>
          <w:b/>
        </w:rPr>
        <w:t xml:space="preserve">Cultural Integration Programs:</w:t>
      </w:r>
    </w:p>
    <w:p>
      <w:pPr>
        <w:numPr>
          <w:ilvl w:val="0"/>
          <w:numId w:val="1001"/>
        </w:numPr>
        <w:pStyle w:val="Compact"/>
      </w:pPr>
      <w:r>
        <w:rPr>
          <w:bCs/>
          <w:b/>
        </w:rPr>
        <w:t xml:space="preserve">Digital-First HR Infrastructure:</w:t>
      </w:r>
    </w:p>
    <w:bookmarkEnd w:id="30"/>
    <w:bookmarkStart w:id="31" w:name="conclusion"/>
    <w:p>
      <w:pPr>
        <w:pStyle w:val="Heading2"/>
      </w:pPr>
      <w:r>
        <w:t xml:space="preserve">Conclusion</w:t>
      </w:r>
    </w:p>
    <w:p>
      <w:pPr>
        <w:pStyle w:val="FirstParagraph"/>
      </w:pPr>
      <w:r>
        <w:t xml:space="preserve">The position of Human Resources Manager in Italy Rome is one of the most challenging yet rewarding roles in modern business. It requires a delicate balance between respecting deep-seated traditions and embracing global best practices. The HR leader must be part lawyer, part diplomat, and part strategist.</w:t>
      </w:r>
    </w:p>
    <w:p>
      <w:pPr>
        <w:pStyle w:val="BodyText"/>
      </w:pPr>
      <w:r>
        <w:t xml:space="preserve">By understanding the unique regulatory framework of Italian labor law and leveraging the distinct cultural assets of Rome, HR professionals can create inclusive, compliant, and high-performing workplaces. For organizations looking to thrive in this historic capital, investing in a robust HR function is not just an administrative necessity—it is a competitive advantage.</w:t>
      </w:r>
    </w:p>
    <w:p>
      <w:pPr>
        <w:pStyle w:val="BodyText"/>
      </w:pPr>
      <w:r>
        <w:t xml:space="preserve">This case study highlights that success does not come from copying models used in Silicon Valley or London. Instead, it comes from adapting global human resource principles to the specific context of Italy Rome. The future of work here will be defined by those who can harmonize the rhythm of ancient traditions with the speed of modern innovation.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Human Resources Manager in Italy Rome</dc:title>
  <dc:creator/>
  <dc:language>en</dc:language>
  <cp:keywords/>
  <dcterms:created xsi:type="dcterms:W3CDTF">2026-07-29T11:09:37Z</dcterms:created>
  <dcterms:modified xsi:type="dcterms:W3CDTF">2026-07-29T11:09:37Z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