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Abuja</w:t>
      </w:r>
    </w:p>
    <w:bookmarkStart w:id="30" w:name="Xa8b5c7273120f0e82e04dc6e54bfcefbafd00af"/>
    <w:p>
      <w:pPr>
        <w:pStyle w:val="Heading1"/>
      </w:pPr>
      <w:r>
        <w:t xml:space="preserve">Strategic Human Capital Management in the FCT: A Case Study of the Human Resources Manager in Nigeria Abuja</w:t>
      </w:r>
    </w:p>
    <w:bookmarkStart w:id="20" w:name="Xedf27f814d61c34f9dd4737a3a5d5fa573cae62"/>
    <w:p>
      <w:pPr>
        <w:pStyle w:val="Heading2"/>
      </w:pPr>
      <w:r>
        <w:t xml:space="preserve">Absolute Reference Number: HR-ABJ-2023-045</w:t>
      </w:r>
    </w:p>
    <w:p>
      <w:pPr>
        <w:pStyle w:val="FirstParagraph"/>
      </w:pPr>
      <w:r>
        <w:rPr>
          <w:bCs/>
          <w:b/>
        </w:rPr>
        <w:t xml:space="preserve">Date:</w:t>
      </w:r>
      <w:r>
        <w:t xml:space="preserve"> </w:t>
      </w:r>
      <w:r>
        <w:t xml:space="preserve">October 15, 2023</w:t>
      </w:r>
      <w:r>
        <w:br/>
      </w:r>
      <w:r>
        <w:rPr>
          <w:bCs/>
          <w:b/>
        </w:rPr>
        <w:t xml:space="preserve">Jurisdiction:</w:t>
      </w:r>
      <w:r>
        <w:t xml:space="preserve"> </w:t>
      </w:r>
      <w:r>
        <w:t xml:space="preserve">Federal Capital Territory (FCT), Nigeria Abuja</w:t>
      </w:r>
      <w:r>
        <w:br/>
      </w:r>
      <w:r>
        <w:rPr>
          <w:bCs/>
          <w:b/>
        </w:rPr>
        <w:t xml:space="preserve">Subject:</w:t>
      </w:r>
      <w:r>
        <w:t xml:space="preserve"> </w:t>
      </w:r>
      <w:r>
        <w:t xml:space="preserve">The Evolving Role of the Human Resources Manager in a High-Pressure Administrative Hub</w:t>
      </w:r>
    </w:p>
    <w:bookmarkEnd w:id="20"/>
    <w:bookmarkStart w:id="21" w:name="executive-summary"/>
    <w:p>
      <w:pPr>
        <w:pStyle w:val="Heading2"/>
      </w:pPr>
      <w:r>
        <w:t xml:space="preserve">1. Executive Summary</w:t>
      </w:r>
    </w:p>
    <w:p>
      <w:pPr>
        <w:pStyle w:val="FirstParagraph"/>
      </w:pPr>
      <w:r>
        <w:t xml:space="preserve">This</w:t>
      </w:r>
      <w:r>
        <w:t xml:space="preserve"> </w:t>
      </w:r>
      <w:r>
        <w:rPr>
          <w:iCs/>
          <w:i/>
          <w:u w:val="single"/>
          <w:bCs/>
          <w:b/>
        </w:rPr>
        <w:t xml:space="preserve">Case Study</w:t>
      </w:r>
      <w:r>
        <w:t xml:space="preserve">, titled "Human Resources Manager," explores the complex operational landscape faced by HR executives within Nigeria Abuja. As the political and administrative capital of Nigeria, Abuja presents a unique set of challenges and opportunities for talent acquisition, retention, and organizational culture. This document analyzes how a modern Human Resources Manager navigates regulatory compliance under Nigerian labor laws while addressing the distinct socio-economic dynamics of living and working in one of Africa’s most expensive cities. The primary objective is to demonstrate strategic HR leadership in stabilizing workforce productivity amidst economic volatility.</w:t>
      </w:r>
    </w:p>
    <w:bookmarkEnd w:id="21"/>
    <w:bookmarkStart w:id="22" w:name="organizational-background"/>
    <w:p>
      <w:pPr>
        <w:pStyle w:val="Heading2"/>
      </w:pPr>
      <w:r>
        <w:t xml:space="preserve">2. Organizational Background</w:t>
      </w:r>
    </w:p>
    <w:p>
      <w:pPr>
        <w:pStyle w:val="FirstParagraph"/>
      </w:pPr>
      <w:r>
        <w:t xml:space="preserve">The subject organization,</w:t>
      </w:r>
      <w:r>
        <w:t xml:space="preserve"> </w:t>
      </w:r>
      <w:r>
        <w:rPr>
          <w:bCs/>
          <w:b/>
        </w:rPr>
        <w:t xml:space="preserve">"FCT Solutions Ltd."</w:t>
      </w:r>
      <w:r>
        <w:t xml:space="preserve">, is a mid-sized consultancy firm headquartered in the Wuse II district of Nigeria Abuja. Established five years ago, the company provides logistical support to various federal ministries and international NGOs operating in the region. The firm employs approximately 150 staff members, ranging from junior administrative assistants to senior policy analysts.</w:t>
      </w:r>
      <w:r>
        <w:t xml:space="preserve"> </w:t>
      </w:r>
      <w:r>
        <w:t xml:space="preserve">Despite its steady revenue stream, FCT Solutions Ltd. faced a critical crisis in early 2023: a staggering 40% turnover rate within its first-year employees and widespread complaints regarding internal communication and benefits alignment. The Board of Directors engaged the newly appointed Human Resources Manager to turn the culture around and ensure sustainable growth in the competitive market of Nigeria Abuja.</w:t>
      </w:r>
    </w:p>
    <w:bookmarkEnd w:id="22"/>
    <w:bookmarkStart w:id="23" w:name="problem-statement"/>
    <w:p>
      <w:pPr>
        <w:pStyle w:val="Heading2"/>
      </w:pPr>
      <w:r>
        <w:t xml:space="preserve">3. Problem Statement</w:t>
      </w:r>
    </w:p>
    <w:p>
      <w:pPr>
        <w:pStyle w:val="FirstParagraph"/>
      </w:pPr>
      <w:r>
        <w:t xml:space="preserve">The core issue identified was a disconnect between employee expectations and organizational offerings within the high-cost environment of Nigeria Abuja. The specific challenges included:</w:t>
      </w:r>
    </w:p>
    <w:p>
      <w:pPr>
        <w:numPr>
          <w:ilvl w:val="0"/>
          <w:numId w:val="1001"/>
        </w:numPr>
        <w:pStyle w:val="Compact"/>
      </w:pPr>
      <w:r>
        <w:rPr>
          <w:bCs/>
          <w:b/>
        </w:rPr>
        <w:t xml:space="preserve">Economic Inflation:</w:t>
      </w:r>
      <w:r>
        <w:t xml:space="preserve"> </w:t>
      </w:r>
      <w:r>
        <w:t xml:space="preserve">Rising inflation rates in Nigeria severely impacted employees' purchasing power, leading to demands for salary adjustments that outpaced the company’s budgetary constraints.</w:t>
      </w:r>
    </w:p>
    <w:p>
      <w:pPr>
        <w:numPr>
          <w:ilvl w:val="0"/>
          <w:numId w:val="1001"/>
        </w:numPr>
        <w:pStyle w:val="Compact"/>
      </w:pPr>
      <w:r>
        <w:rPr>
          <w:bCs/>
          <w:b/>
        </w:rPr>
        <w:t xml:space="preserve">Talent Retention in Abuja:</w:t>
      </w:r>
      <w:r>
        <w:t xml:space="preserve"> </w:t>
      </w:r>
      <w:r>
        <w:t xml:space="preserve">Due to the high cost of housing and logistics in Nigeria Abuja, competitors were aggressively poaching skilled staff with higher compensation packages.</w:t>
      </w:r>
    </w:p>
    <w:p>
      <w:pPr>
        <w:numPr>
          <w:ilvl w:val="0"/>
          <w:numId w:val="1001"/>
        </w:numPr>
        <w:pStyle w:val="Compact"/>
      </w:pPr>
      <w:r>
        <w:rPr>
          <w:bCs/>
          <w:b/>
        </w:rPr>
        <w:t xml:space="preserve">Cultural Misalignment:</w:t>
      </w:r>
      <w:r>
        <w:t xml:space="preserve"> </w:t>
      </w:r>
      <w:r>
        <w:t xml:space="preserve">The existing HR policies were too rigid, failing to account for the diverse ethnic and religious backgrounds of employees working within the federal capital territory.</w:t>
      </w:r>
    </w:p>
    <w:bookmarkEnd w:id="23"/>
    <w:bookmarkStart w:id="27" w:name="methodology-and-strategic-intervention"/>
    <w:p>
      <w:pPr>
        <w:pStyle w:val="Heading2"/>
      </w:pPr>
      <w:r>
        <w:t xml:space="preserve">4. Methodology and Strategic Intervention</w:t>
      </w:r>
    </w:p>
    <w:p>
      <w:pPr>
        <w:pStyle w:val="FirstParagraph"/>
      </w:pPr>
      <w:r>
        <w:t xml:space="preserve">The Human Resources Manager initiated a comprehensive review process titled "Project Stability Abuja." This section outlines the specific actions taken by the HR leader to address these issues.</w:t>
      </w:r>
    </w:p>
    <w:bookmarkStart w:id="24" w:name="Xb31284b230f0ec31c7e12fd115a1064b870acf8"/>
    <w:p>
      <w:pPr>
        <w:pStyle w:val="Heading3"/>
      </w:pPr>
      <w:r>
        <w:t xml:space="preserve">A. Regulatory Compliance and Legal Framework</w:t>
      </w:r>
    </w:p>
    <w:p>
      <w:pPr>
        <w:pStyle w:val="FirstParagraph"/>
      </w:pPr>
      <w:r>
        <w:t xml:space="preserve">The first step was ensuring full compliance with the</w:t>
      </w:r>
      <w:r>
        <w:t xml:space="preserve"> </w:t>
      </w:r>
      <w:r>
        <w:rPr>
          <w:iCs/>
          <w:i/>
        </w:rPr>
        <w:t xml:space="preserve">Nigerian Labour Act</w:t>
      </w:r>
      <w:r>
        <w:t xml:space="preserve"> </w:t>
      </w:r>
      <w:r>
        <w:t xml:space="preserve">and local FCT regulations. The Human Resources Manager audited all employment contracts to ensure they met the minimum standards for working hours, overtime pay, and statutory deductions (PAYE). This legal grounding provided a solid foundation for subsequent negotiations with unions and staff representatives.</w:t>
      </w:r>
    </w:p>
    <w:bookmarkEnd w:id="24"/>
    <w:bookmarkStart w:id="25" w:name="b.-compensation-structure-review"/>
    <w:p>
      <w:pPr>
        <w:pStyle w:val="Heading3"/>
      </w:pPr>
      <w:r>
        <w:t xml:space="preserve">B. Compensation Structure Review</w:t>
      </w:r>
    </w:p>
    <w:p>
      <w:pPr>
        <w:pStyle w:val="FirstParagraph"/>
      </w:pPr>
      <w:r>
        <w:t xml:space="preserve">Recognizing that cash salaries alone were insufficient due to inflation, the Human Resources Manager proposed a hybrid compensation model. Instead of blanket salary increases, the manager introduced non-monetary benefits specifically tailored for life in Nigeria Abuja:</w:t>
      </w:r>
    </w:p>
    <w:p>
      <w:pPr>
        <w:numPr>
          <w:ilvl w:val="0"/>
          <w:numId w:val="1002"/>
        </w:numPr>
        <w:pStyle w:val="Compact"/>
      </w:pPr>
      <w:r>
        <w:rPr>
          <w:bCs/>
          <w:b/>
        </w:rPr>
        <w:t xml:space="preserve">Housing Allowance Adjustment:</w:t>
      </w:r>
      <w:r>
        <w:t xml:space="preserve"> </w:t>
      </w:r>
      <w:r>
        <w:t xml:space="preserve">Increased housing subsidies to reflect current rental markets in areas like Maitama and Asokoro.</w:t>
      </w:r>
    </w:p>
    <w:p>
      <w:pPr>
        <w:numPr>
          <w:ilvl w:val="0"/>
          <w:numId w:val="1002"/>
        </w:numPr>
        <w:pStyle w:val="Compact"/>
      </w:pPr>
      <w:r>
        <w:rPr>
          <w:bCs/>
          <w:b/>
        </w:rPr>
        <w:t xml:space="preserve">Transportation Stipends:</w:t>
      </w:r>
    </w:p>
    <w:p>
      <w:pPr>
        <w:numPr>
          <w:ilvl w:val="0"/>
          <w:numId w:val="1002"/>
        </w:numPr>
        <w:pStyle w:val="Compact"/>
      </w:pPr>
      <w:r>
        <w:rPr>
          <w:bCs/>
          <w:b/>
        </w:rPr>
        <w:t xml:space="preserve">Performance-Based Bonuses:</w:t>
      </w:r>
      <w:r>
        <w:t xml:space="preserve">Tied bonuses to quarterly KPIs, allowing motivated employees to earn more without permanently inflating fixed costs.</w:t>
      </w:r>
    </w:p>
    <w:p>
      <w:pPr>
        <w:pStyle w:val="FirstParagraph"/>
      </w:pPr>
      <w:r>
        <w:t xml:space="preserve">C. Employee Engagement and Culture</w:t>
      </w:r>
    </w:p>
    <w:p>
      <w:pPr>
        <w:pStyle w:val="BodyText"/>
      </w:pPr>
      <w:r>
        <w:t xml:space="preserve">The Human Resources Manager implemented a "Town Hall" series, fostering open dialogue between management and staff. This initiative was crucial in the diverse social fabric of Nigeria Abuja, where cultural sensitivity is paramount. By creating forums for employees to voice concerns regarding work-life balance and workplace harassment, the HR department rebuilt trust.</w:t>
      </w:r>
    </w:p>
    <w:bookmarkEnd w:id="25"/>
    <w:bookmarkStart w:id="26" w:name="d.-recruitment-localization"/>
    <w:p>
      <w:pPr>
        <w:pStyle w:val="Heading3"/>
      </w:pPr>
      <w:r>
        <w:t xml:space="preserve">D. Recruitment Localization</w:t>
      </w:r>
    </w:p>
    <w:p>
      <w:pPr>
        <w:pStyle w:val="FirstParagraph"/>
      </w:pPr>
      <w:r>
        <w:t xml:space="preserve">To reduce turnover, the Human Resources Manager shifted recruitment strategies to focus on local talent within the Federal Capital Territory. This decision not only reduced relocation costs but also ensured that employees had established support networks in Nigeria Abuja, leading to higher job satisfaction and long-term commitment.</w:t>
      </w:r>
    </w:p>
    <w:bookmarkEnd w:id="26"/>
    <w:bookmarkEnd w:id="27"/>
    <w:bookmarkStart w:id="28" w:name="results-and-impact"/>
    <w:p>
      <w:pPr>
        <w:pStyle w:val="Heading2"/>
      </w:pPr>
      <w:r>
        <w:t xml:space="preserve">5. Results and Impact</w:t>
      </w:r>
    </w:p>
    <w:p>
      <w:pPr>
        <w:pStyle w:val="FirstParagraph"/>
      </w:pPr>
      <w:r>
        <w:t xml:space="preserve">After twelve months of implementing these strategies, the data showed significant improvements:</w:t>
      </w:r>
    </w:p>
    <w:p>
      <w:pPr>
        <w:numPr>
          <w:ilvl w:val="0"/>
          <w:numId w:val="1003"/>
        </w:numPr>
        <w:pStyle w:val="Compact"/>
      </w:pPr>
      <w:r>
        <w:rPr>
          <w:bCs/>
          <w:b/>
        </w:rPr>
        <w:t xml:space="preserve">Turnover Rate:</w:t>
      </w:r>
      <w:r>
        <w:t xml:space="preserve">Dropped from 40% to 12%, well below the industry average for consultancy firms in Nigeria Abuja.</w:t>
      </w:r>
    </w:p>
    <w:p>
      <w:pPr>
        <w:numPr>
          <w:ilvl w:val="0"/>
          <w:numId w:val="1003"/>
        </w:numPr>
        <w:pStyle w:val="Compact"/>
      </w:pPr>
      <w:r>
        <w:rPr>
          <w:bCs/>
          <w:b/>
        </w:rPr>
        <w:t xml:space="preserve">EEOC Satisfaction Score:</w:t>
      </w:r>
    </w:p>
    <w:p>
      <w:pPr>
        <w:numPr>
          <w:ilvl w:val="0"/>
          <w:numId w:val="1003"/>
        </w:numPr>
        <w:pStyle w:val="Compact"/>
      </w:pPr>
      <w:r>
        <w:rPr>
          <w:bCs/>
          <w:b/>
        </w:rPr>
        <w:t xml:space="preserve">Productivity:</w:t>
      </w:r>
      <w:r>
        <w:t xml:space="preserve">An increase of 20% in project delivery times, attributed to higher morale and reduced absenteeism.</w:t>
      </w:r>
    </w:p>
    <w:p>
      <w:pPr>
        <w:pStyle w:val="FirstParagraph"/>
      </w:pPr>
      <w:r>
        <w:t xml:space="preserve">The Human Resources Manager successfully transformed the department from a purely administrative function to a strategic partner in business continuity. The case highlights that understanding the local context of Nigeria Abuja—specifically regarding cost of living and cultural dynamics—is essential for effective HR management.6. Lessons Learned</w:t>
      </w:r>
    </w:p>
    <w:p>
      <w:pPr>
        <w:pStyle w:val="BodyText"/>
      </w:pPr>
      <w:r>
        <w:t xml:space="preserve">This</w:t>
      </w:r>
      <w:r>
        <w:t xml:space="preserve"> </w:t>
      </w:r>
      <w:r>
        <w:rPr>
          <w:iCs/>
          <w:i/>
          <w:u w:val="single"/>
          <w:bCs/>
          <w:b/>
        </w:rPr>
        <w:t xml:space="preserve">Case Study</w:t>
      </w:r>
      <w:r>
        <w:t xml:space="preserve"> </w:t>
      </w:r>
      <w:r>
        <w:t xml:space="preserve">offers several key takeaways for other organizations operating in similar environments:</w:t>
      </w:r>
    </w:p>
    <w:p>
      <w:pPr>
        <w:numPr>
          <w:ilvl w:val="0"/>
          <w:numId w:val="1004"/>
        </w:numPr>
        <w:pStyle w:val="Compact"/>
      </w:pPr>
      <w:r>
        <w:rPr>
          <w:bCs/>
          <w:b/>
        </w:rPr>
        <w:t xml:space="preserve">Context is King:</w:t>
      </w:r>
      <w:r>
        <w:t xml:space="preserve">A Human Resources Manager cannot simply import HR models from Lagos or London. The specific socio-economic realities of Nigeria Abuja require tailored solutions.</w:t>
      </w:r>
    </w:p>
    <w:p>
      <w:pPr>
        <w:numPr>
          <w:ilvl w:val="0"/>
          <w:numId w:val="1004"/>
        </w:numPr>
        <w:pStyle w:val="Compact"/>
      </w:pPr>
      <w:r>
        <w:rPr>
          <w:bCs/>
          <w:b/>
        </w:rPr>
        <w:t xml:space="preserve">Total Rewards Matter:</w:t>
      </w:r>
      <w:r>
        <w:t xml:space="preserve">In times of economic instability, non-monetary benefits and job security often outweigh small salary increments in retaining talent.</w:t>
      </w:r>
    </w:p>
    <w:p>
      <w:pPr>
        <w:numPr>
          <w:ilvl w:val="0"/>
          <w:numId w:val="1004"/>
        </w:numPr>
        <w:pStyle w:val="Compact"/>
      </w:pPr>
      <w:r>
        <w:rPr>
          <w:bCs/>
          <w:b/>
        </w:rPr>
        <w:t xml:space="preserve">Proactive Compliance:</w:t>
      </w:r>
      <w:r>
        <w:t xml:space="preserve">Labor laws in Nigeria are evolving. HR leaders must stay ahead of legislative changes to avoid legal pitfalls and maintain organizational reputation.</w:t>
      </w:r>
    </w:p>
    <w:p>
      <w:pPr>
        <w:pStyle w:val="FirstParagraph"/>
      </w:pPr>
      <w:r>
        <w:t xml:space="preserve">The Role of the Human Resources Manager</w:t>
      </w:r>
    </w:p>
    <w:p>
      <w:pPr>
        <w:pStyle w:val="BodyText"/>
      </w:pPr>
      <w:r>
        <w:t xml:space="preserve">It is evident that the role of the Human Resources Manager extends far beyond payroll processing. In this</w:t>
      </w:r>
      <w:r>
        <w:t xml:space="preserve"> </w:t>
      </w:r>
      <w:r>
        <w:rPr>
          <w:iCs/>
          <w:i/>
          <w:u w:val="single"/>
          <w:bCs/>
          <w:b/>
        </w:rPr>
        <w:t xml:space="preserve">Case Study</w:t>
      </w:r>
      <w:r>
        <w:t xml:space="preserve">, we see that a successful HR leader must be a strategist, a negotiator, and a cultural ambassador. By addressing the unique pressures faced by employees in Nigeria Abuja, the Human Resources Manager protected the organization’s most valuable asset: its people.</w:t>
      </w:r>
    </w:p>
    <w:bookmarkEnd w:id="28"/>
    <w:bookmarkStart w:id="29" w:name="conclusion"/>
    <w:p>
      <w:pPr>
        <w:pStyle w:val="Heading2"/>
      </w:pPr>
      <w:r>
        <w:t xml:space="preserve">7. Conclusion</w:t>
      </w:r>
    </w:p>
    <w:p>
      <w:pPr>
        <w:pStyle w:val="FirstParagraph"/>
      </w:pPr>
      <w:r>
        <w:t xml:space="preserve">The transformation of FCT Solutions Ltd. serves as a benchmark for HR excellence in Nigeria Abuja. It demonstrates that with strategic foresight and empathetic leadership, organizations can thrive despite external economic pressures. The Human Resources Manager played a pivotal role in this success, proving that effective human capital management is the cornerstone of sustainable business growth in the Federal Capital Territory.</w:t>
      </w:r>
    </w:p>
    <w:p>
      <w:pPr>
        <w:pStyle w:val="BodyText"/>
      </w:pPr>
      <w:r>
        <w:rPr>
          <w:bCs/>
          <w:b/>
        </w:rPr>
        <w:t xml:space="preserve">Key Takeaway:</w:t>
      </w:r>
      <w:r>
        <w:br/>
      </w:r>
      <w:r>
        <w:t xml:space="preserve">For any organization looking to establish or expand operations in Nigeria Abuja, investing in a robust Human Resources framework is not optional; it is a strategic imperative. The insights from this</w:t>
      </w:r>
      <w:r>
        <w:t xml:space="preserve"> </w:t>
      </w:r>
      <w:r>
        <w:rPr>
          <w:iCs/>
          <w:i/>
          <w:u w:val="single"/>
          <w:bCs/>
          <w:b/>
        </w:rPr>
        <w:t xml:space="preserve">Case Study</w:t>
      </w:r>
      <w:r>
        <w:t xml:space="preserve"> </w:t>
      </w:r>
      <w:r>
        <w:t xml:space="preserve">provide a roadmap for navigating the complexities of employment law, cultural diversity, and economic volatility specific to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Nigeria Abuja</dc:title>
  <dc:creator/>
  <dc:language>en</dc:language>
  <cp:keywords/>
  <dcterms:created xsi:type="dcterms:W3CDTF">2026-07-29T20:09:32Z</dcterms:created>
  <dcterms:modified xsi:type="dcterms:W3CDTF">2026-07-29T20:09:32Z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