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Moscow</w:t>
      </w:r>
    </w:p>
    <w:bookmarkStart w:id="29" w:name="Xe0202fa8d2673ed87c1ea49697c8959581d6b1f"/>
    <w:p>
      <w:pPr>
        <w:pStyle w:val="Heading1"/>
      </w:pPr>
      <w:r>
        <w:t xml:space="preserve">Navigating Complexity: The Strategic Role of the Human Resources Manager in Russia, Moscow</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human capital management within the geopolitical and cultural context of Russia’s capital.</w:t>
      </w:r>
    </w:p>
    <w:p>
      <w:pPr>
        <w:pStyle w:val="BodyText"/>
      </w:pPr>
      <w:r>
        <w:rPr>
          <w:bCs/>
          <w:b/>
        </w:rPr>
        <w:t xml:space="preserve">Executive Summary:</w:t>
      </w:r>
      <w:r>
        <w:t xml:space="preserve">This document explores the intricate responsibilities, challenges, and strategic imperatives faced by a</w:t>
      </w:r>
      <w:r>
        <w:t xml:space="preserve"> </w:t>
      </w:r>
      <w:r>
        <w:rPr>
          <w:iCs/>
          <w:i/>
        </w:rPr>
        <w:t xml:space="preserve">Human Resources Manager</w:t>
      </w:r>
      <w:r>
        <w:t xml:space="preserve"> </w:t>
      </w:r>
      <w:r>
        <w:t xml:space="preserve">operating specifically within the dynamic business environment of</w:t>
      </w:r>
      <w:r>
        <w:t xml:space="preserve"> </w:t>
      </w:r>
      <w:r>
        <w:rPr>
          <w:iCs/>
          <w:i/>
        </w:rPr>
        <w:t xml:space="preserve">Russia Moscow</w:t>
      </w:r>
      <w:r>
        <w:t xml:space="preserve">. It highlights how localization, regulatory compliance, and cultural intelligence are not merely supportive functions but central drivers of organizational success in this unique market.</w:t>
      </w:r>
    </w:p>
    <w:bookmarkStart w:id="20" w:name="X5d085023b3f6ada89dea8de16665501894b7679"/>
    <w:p>
      <w:pPr>
        <w:pStyle w:val="Heading2"/>
      </w:pPr>
      <w:r>
        <w:t xml:space="preserve">1. Introduction: The Unique Landscape of Moscow’s Labor Market</w:t>
      </w:r>
    </w:p>
    <w:p>
      <w:pPr>
        <w:pStyle w:val="FirstParagraph"/>
      </w:pPr>
      <w:r>
        <w:t xml:space="preserve">Moscow stands as the economic heart of Russia, housing nearly 12 million residents and serving as the headquarters for over half of all large enterprises in the country. For any organization operating here, the</w:t>
      </w:r>
      <w:r>
        <w:t xml:space="preserve"> </w:t>
      </w:r>
      <w:r>
        <w:rPr>
          <w:iCs/>
          <w:i/>
        </w:rPr>
        <w:t xml:space="preserve">Russia Moscow</w:t>
      </w:r>
      <w:r>
        <w:t xml:space="preserve"> </w:t>
      </w:r>
      <w:r>
        <w:t xml:space="preserve">market presents a paradox: it offers access to some of the most highly educated talent pools in Eurasia while simultaneously presenting one of the most complex regulatory and cultural landscapes globally. In this context, the role of a</w:t>
      </w:r>
      <w:r>
        <w:t xml:space="preserve"> </w:t>
      </w:r>
      <w:r>
        <w:rPr>
          <w:bCs/>
          <w:b/>
        </w:rPr>
        <w:t xml:space="preserve">Human Resources Manager</w:t>
      </w:r>
      <w:r>
        <w:t xml:space="preserve"> </w:t>
      </w:r>
      <w:r>
        <w:t xml:space="preserve">transcends traditional administrative duties. It becomes a strategic imperative, requiring deep political awareness, legal expertise, and profound cultural sensitivity.</w:t>
      </w:r>
    </w:p>
    <w:p>
      <w:pPr>
        <w:pStyle w:val="BodyText"/>
      </w:pPr>
      <w:r>
        <w:t xml:space="preserve">The term "</w:t>
      </w:r>
      <w:r>
        <w:rPr>
          <w:iCs/>
          <w:i/>
        </w:rPr>
        <w:t xml:space="preserve">Russia Moscow</w:t>
      </w:r>
      <w:r>
        <w:t xml:space="preserve">" is not just a geographic designation; it represents a distinct business ecosystem characterized by high competition for top-tier talent, rapid regulatory changes due to geopolitical shifts, and a workforce that values stability yet demands modern career development. A</w:t>
      </w:r>
      <w:r>
        <w:t xml:space="preserve"> </w:t>
      </w:r>
      <w:r>
        <w:rPr>
          <w:bCs/>
          <w:b/>
        </w:rPr>
        <w:t xml:space="preserve">Human Resources Manager</w:t>
      </w:r>
      <w:r>
        <w:t xml:space="preserve"> </w:t>
      </w:r>
      <w:r>
        <w:t xml:space="preserve">in this region must act as both a shield against compliance risks and an engine for cultural integration.</w:t>
      </w:r>
    </w:p>
    <w:bookmarkEnd w:id="20"/>
    <w:bookmarkStart w:id="22" w:name="Xa13ad165d5378abc9e70c2f6c673b59fb2c6b60"/>
    <w:p>
      <w:pPr>
        <w:pStyle w:val="Heading2"/>
      </w:pPr>
      <w:r>
        <w:t xml:space="preserve">2. Regulatory Compliance: Navigating the Labor Code of the Russian Federation</w:t>
      </w:r>
    </w:p>
    <w:p>
      <w:pPr>
        <w:pStyle w:val="FirstParagraph"/>
      </w:pPr>
      <w:r>
        <w:t xml:space="preserve">The primary challenge for any Human Resource professional in Moscow is navigating the Labor Code of the Russian Federation. Unlike many Western jurisdictions where employment-at-will dominates, Russian labor law heavily favors employees. For a</w:t>
      </w:r>
      <w:r>
        <w:t xml:space="preserve"> </w:t>
      </w:r>
      <w:r>
        <w:rPr>
          <w:bCs/>
          <w:b/>
        </w:rPr>
        <w:t xml:space="preserve">Human Resources Manager</w:t>
      </w:r>
      <w:r>
        <w:t xml:space="preserve">, this means that termination processes are notoriously difficult, time-consuming, and expensive.</w:t>
      </w:r>
    </w:p>
    <w:p>
      <w:pPr>
        <w:pStyle w:val="BodyText"/>
      </w:pPr>
      <w:r>
        <w:t xml:space="preserve">In</w:t>
      </w:r>
      <w:r>
        <w:t xml:space="preserve"> </w:t>
      </w:r>
      <w:r>
        <w:rPr>
          <w:iCs/>
          <w:i/>
        </w:rPr>
        <w:t xml:space="preserve">Russia Moscow</w:t>
      </w:r>
      <w:r>
        <w:t xml:space="preserve">, severance packages are often mandated by law or negotiated aggressively in court. A recent trend involves strict enforcement of digital monitoring rights for employees and complex data privacy laws regarding personal data storage within Russian databases. The</w:t>
      </w:r>
      <w:r>
        <w:t xml:space="preserve"> </w:t>
      </w:r>
      <w:r>
        <w:rPr>
          <w:bCs/>
          <w:b/>
        </w:rPr>
        <w:t xml:space="preserve">Human Resources Manager</w:t>
      </w:r>
      <w:r>
        <w:t xml:space="preserve"> </w:t>
      </w:r>
      <w:r>
        <w:t xml:space="preserve">must ensure that all contracts, internal policies, and disciplinary actions align perfectly with federal statutes to avoid significant fines and reputational damage.</w:t>
      </w:r>
    </w:p>
    <w:bookmarkStart w:id="21" w:name="migration-policy-and-foreign-talent"/>
    <w:p>
      <w:pPr>
        <w:pStyle w:val="Heading3"/>
      </w:pPr>
      <w:r>
        <w:t xml:space="preserve">2.1 Migration Policy and Foreign Talent</w:t>
      </w:r>
    </w:p>
    <w:p>
      <w:pPr>
        <w:pStyle w:val="FirstParagraph"/>
      </w:pPr>
      <w:r>
        <w:t xml:space="preserve">A critical aspect of managing HR in the capital is dealing with migration regulations. Moscow has a high concentration of international companies employing foreign specialists. The process for obtaining work permits, patents, and temporary residence permits is bureaucratic and subject to frequent changes. A proactive</w:t>
      </w:r>
      <w:r>
        <w:t xml:space="preserve"> </w:t>
      </w:r>
      <w:r>
        <w:rPr>
          <w:bCs/>
          <w:b/>
        </w:rPr>
        <w:t xml:space="preserve">Human Resources Manager</w:t>
      </w:r>
      <w:r>
        <w:t xml:space="preserve"> </w:t>
      </w:r>
      <w:r>
        <w:t xml:space="preserve">must maintain close relationships with legal counsel specializing in migration law to ensure business continuity when key expatriate staff face visa complications.</w:t>
      </w:r>
    </w:p>
    <w:bookmarkEnd w:id="21"/>
    <w:bookmarkEnd w:id="22"/>
    <w:bookmarkStart w:id="23" w:name="X3ce0427e6ef8741f52f3d1a14de67fd60f09a5d"/>
    <w:p>
      <w:pPr>
        <w:pStyle w:val="Heading2"/>
      </w:pPr>
      <w:r>
        <w:t xml:space="preserve">3. Cultural Intelligence and Local Engagement</w:t>
      </w:r>
    </w:p>
    <w:p>
      <w:pPr>
        <w:pStyle w:val="FirstParagraph"/>
      </w:pPr>
      <w:r>
        <w:t xml:space="preserve">The concept of "Russian Soul" or cultural depth significantly impacts workplace dynamics. In the context of</w:t>
      </w:r>
      <w:r>
        <w:t xml:space="preserve"> </w:t>
      </w:r>
      <w:r>
        <w:rPr>
          <w:iCs/>
          <w:i/>
        </w:rPr>
        <w:t xml:space="preserve">Russia Moscow</w:t>
      </w:r>
      <w:r>
        <w:t xml:space="preserve">, professional relationships are often deeply intertwined with personal trust. Business is not conducted solely on contracts but on relationships (*blat* or connections, though evolving). A</w:t>
      </w:r>
      <w:r>
        <w:t xml:space="preserve"> </w:t>
      </w:r>
      <w:r>
        <w:rPr>
          <w:bCs/>
          <w:b/>
        </w:rPr>
        <w:t xml:space="preserve">Human Resources Manager</w:t>
      </w:r>
      <w:r>
        <w:t xml:space="preserve"> </w:t>
      </w:r>
      <w:r>
        <w:t xml:space="preserve">must understand that direct feedback, common in Western corporate cultures, can be perceived as aggressive or disrespectful in Russia.</w:t>
      </w:r>
    </w:p>
    <w:p>
      <w:pPr>
        <w:pStyle w:val="BodyText"/>
      </w:pPr>
      <w:r>
        <w:rPr>
          <w:bCs/>
          <w:b/>
        </w:rPr>
        <w:t xml:space="preserve">Cultural Adaptation Strategies:</w:t>
      </w:r>
    </w:p>
    <w:p>
      <w:pPr>
        <w:numPr>
          <w:ilvl w:val="0"/>
          <w:numId w:val="1001"/>
        </w:numPr>
        <w:pStyle w:val="Compact"/>
      </w:pPr>
      <w:r>
        <w:rPr>
          <w:iCs/>
          <w:i/>
        </w:rPr>
        <w:t xml:space="preserve">Punctuality and Formality:</w:t>
      </w:r>
      <w:r>
        <w:t xml:space="preserve"> </w:t>
      </w:r>
      <w:r>
        <w:t xml:space="preserve">While Moscow is modern and fast-paced, initial interactions require formal titles and respect for hierarchy. The HR Manager must train local teams on balancing international corporate casualness with local expectations of respect.</w:t>
      </w:r>
    </w:p>
    <w:p>
      <w:pPr>
        <w:numPr>
          <w:ilvl w:val="0"/>
          <w:numId w:val="1001"/>
        </w:numPr>
        <w:pStyle w:val="Compact"/>
      </w:pPr>
      <w:r>
        <w:rPr>
          <w:iCs/>
          <w:i/>
        </w:rPr>
        <w:t xml:space="preserve">Burnout Management:</w:t>
      </w:r>
      <w:r>
        <w:t xml:space="preserve"> </w:t>
      </w:r>
      <w:r>
        <w:t xml:space="preserve">The work culture in Moscow can be intense, with long hours being a sign of dedication. A strategic HR leader must implement robust wellness programs to prevent burnout, framing it not as a weakness but as a necessity for sustainable productivity.</w:t>
      </w:r>
    </w:p>
    <w:p>
      <w:pPr>
        <w:numPr>
          <w:ilvl w:val="0"/>
          <w:numId w:val="1001"/>
        </w:numPr>
        <w:pStyle w:val="Compact"/>
      </w:pPr>
      <w:r>
        <w:rPr>
          <w:iCs/>
          <w:i/>
        </w:rPr>
        <w:t xml:space="preserve">Holiday and Tradition Integration:</w:t>
      </w:r>
      <w:r>
        <w:t xml:space="preserve"> </w:t>
      </w:r>
      <w:r>
        <w:t xml:space="preserve">Understanding major holidays like New Year (the most significant holiday in Russia), Defender of the Fatherland Day, and International Women’s Day is crucial. A</w:t>
      </w:r>
      <w:r>
        <w:t xml:space="preserve"> </w:t>
      </w:r>
      <w:r>
        <w:rPr>
          <w:bCs/>
          <w:b/>
        </w:rPr>
        <w:t xml:space="preserve">Human Resources Manager</w:t>
      </w:r>
      <w:r>
        <w:t xml:space="preserve"> </w:t>
      </w:r>
      <w:r>
        <w:t xml:space="preserve">in Moscow must plan corporate events around these dates to boost morale and demonstrate cultural respect.</w:t>
      </w:r>
    </w:p>
    <w:bookmarkEnd w:id="23"/>
    <w:bookmarkStart w:id="25" w:name="X3e64e7faa9559dad35800f203ec566fcd26a0df"/>
    <w:p>
      <w:pPr>
        <w:pStyle w:val="Heading2"/>
      </w:pPr>
      <w:r>
        <w:t xml:space="preserve">4. Compensation, Benefits, and Retention Strategies</w:t>
      </w:r>
    </w:p>
    <w:p>
      <w:pPr>
        <w:pStyle w:val="FirstParagraph"/>
      </w:pPr>
      <w:r>
        <w:t xml:space="preserve">Talent war in Moscow is fierce. With a shortage of IT specialists, engineers, and senior management professionals, retention is a primary KPI for the HR function. Standard Western benefits packages are no longer sufficient.</w:t>
      </w:r>
    </w:p>
    <w:p>
      <w:pPr>
        <w:pStyle w:val="BodyText"/>
      </w:pPr>
      <w:r>
        <w:t xml:space="preserve">In</w:t>
      </w:r>
      <w:r>
        <w:t xml:space="preserve"> </w:t>
      </w:r>
      <w:r>
        <w:rPr>
          <w:iCs/>
          <w:i/>
        </w:rPr>
        <w:t xml:space="preserve">Russia Moscow</w:t>
      </w:r>
      <w:r>
        <w:t xml:space="preserve">, employees expect comprehensive medical insurance (DMS) that covers dental and outpatient care immediately upon hiring. Furthermore, housing allowances or subsidies are often expected for senior roles due to the high cost of living in the capital. A forward-thinking</w:t>
      </w:r>
      <w:r>
        <w:t xml:space="preserve"> </w:t>
      </w:r>
      <w:r>
        <w:rPr>
          <w:bCs/>
          <w:b/>
        </w:rPr>
        <w:t xml:space="preserve">Human Resources Manager</w:t>
      </w:r>
      <w:r>
        <w:t xml:space="preserve"> </w:t>
      </w:r>
      <w:r>
        <w:t xml:space="preserve">also focuses on non-monetary benefits: flexible working hours, remote work options (hybrid models), and clear pathways for professional development.</w:t>
      </w:r>
    </w:p>
    <w:bookmarkStart w:id="24" w:name="X71f7f7b3405c93602c6128a0448f442b7429478"/>
    <w:p>
      <w:pPr>
        <w:pStyle w:val="Heading3"/>
      </w:pPr>
      <w:r>
        <w:t xml:space="preserve">4.1 The Impact of Geopolitics on Compensation</w:t>
      </w:r>
    </w:p>
    <w:p>
      <w:pPr>
        <w:pStyle w:val="FirstParagraph"/>
      </w:pPr>
      <w:r>
        <w:t xml:space="preserve">The recent geopolitical climate has introduced volatility into the Russian economy. Currency fluctuations and inflation rates impact real wages. HR managers must regularly benchmark salaries against local inflation indices and competitor offers to maintain retention levels without breaching budget constraints.</w:t>
      </w:r>
    </w:p>
    <w:bookmarkEnd w:id="24"/>
    <w:bookmarkEnd w:id="25"/>
    <w:bookmarkStart w:id="26" w:name="digital-transformation-in-moscow-hr"/>
    <w:p>
      <w:pPr>
        <w:pStyle w:val="Heading2"/>
      </w:pPr>
      <w:r>
        <w:t xml:space="preserve">5. Digital Transformation in Moscow HR</w:t>
      </w:r>
    </w:p>
    <w:p>
      <w:pPr>
        <w:pStyle w:val="FirstParagraph"/>
      </w:pPr>
      <w:r>
        <w:t xml:space="preserve">Moscow is one of the most digitally advanced cities in the world regarding government services and fintech. Consequently, employees expect HR processes to be equally seamless. The adoption of digital HR platforms for recruitment, onboarding, and performance management is not a luxury but a standard.</w:t>
      </w:r>
    </w:p>
    <w:p>
      <w:pPr>
        <w:pStyle w:val="BodyText"/>
      </w:pPr>
      <w:r>
        <w:t xml:space="preserve">A modern</w:t>
      </w:r>
      <w:r>
        <w:t xml:space="preserve"> </w:t>
      </w:r>
      <w:r>
        <w:rPr>
          <w:bCs/>
          <w:b/>
        </w:rPr>
        <w:t xml:space="preserve">Human Resources Manager</w:t>
      </w:r>
      <w:r>
        <w:t xml:space="preserve"> </w:t>
      </w:r>
      <w:r>
        <w:t xml:space="preserve">in this region must leverage local technological ecosystems. This includes using domestic software solutions that comply with data sovereignty laws, as many international SaaS providers have exited the market. Digitizing the employee lifecycle reduces administrative burden and enhances the employer brand among tech-savvy Moscow professionals.</w:t>
      </w:r>
    </w:p>
    <w:bookmarkEnd w:id="26"/>
    <w:bookmarkStart w:id="27" w:name="X5f3b0ac877cdb6375d7780c9f6504981c3b1e4b"/>
    <w:p>
      <w:pPr>
        <w:pStyle w:val="Heading2"/>
      </w:pPr>
      <w:r>
        <w:t xml:space="preserve">6. Crisis Management and Business Continuity</w:t>
      </w:r>
    </w:p>
    <w:p>
      <w:pPr>
        <w:pStyle w:val="FirstParagraph"/>
      </w:pPr>
      <w:r>
        <w:t xml:space="preserve">The last few years have taught organizations in</w:t>
      </w:r>
      <w:r>
        <w:t xml:space="preserve"> </w:t>
      </w:r>
      <w:r>
        <w:rPr>
          <w:iCs/>
          <w:i/>
        </w:rPr>
        <w:t xml:space="preserve">Russia Moscow</w:t>
      </w:r>
      <w:r>
        <w:t xml:space="preserve"> </w:t>
      </w:r>
      <w:r>
        <w:t xml:space="preserve">that stability is relative. A competent HR leader must be prepared for crisis scenarios, including rapid staff reductions, supply chain disruptions affecting salaries, or sudden changes in international operations. The role shifts from strategic development to operational survival.</w:t>
      </w:r>
    </w:p>
    <w:p>
      <w:pPr>
        <w:pStyle w:val="BodyText"/>
      </w:pPr>
      <w:r>
        <w:t xml:space="preserve">This requires transparent communication channels. In times of uncertainty, rumors spread quickly in Moscow’s tight-knit professional networks. A</w:t>
      </w:r>
      <w:r>
        <w:t xml:space="preserve"> </w:t>
      </w:r>
      <w:r>
        <w:rPr>
          <w:bCs/>
          <w:b/>
        </w:rPr>
        <w:t xml:space="preserve">Human Resources Manager</w:t>
      </w:r>
      <w:r>
        <w:t xml:space="preserve"> </w:t>
      </w:r>
      <w:r>
        <w:t xml:space="preserve">acts as the primary communicator, providing clarity and stability to the workforce to maintain productivity despite external chaos.</w:t>
      </w:r>
    </w:p>
    <w:bookmarkEnd w:id="27"/>
    <w:bookmarkStart w:id="28" w:name="X66cf2ba562597891de777e82fef60de8e26351d"/>
    <w:p>
      <w:pPr>
        <w:pStyle w:val="Heading2"/>
      </w:pPr>
      <w:r>
        <w:t xml:space="preserve">7. Conclusion: The HR Manager as a Strategic Partner</w:t>
      </w:r>
    </w:p>
    <w:p>
      <w:pPr>
        <w:pStyle w:val="FirstParagraph"/>
      </w:pPr>
      <w:r>
        <w:t xml:space="preserve">To conclude, being a Human Resources Manager in Russia Moscow is arguably one of the most demanding roles in global HR. It requires a unique blend of legal rigor, cultural empathy, financial acumen, and crisis management skills. It is not enough to simply manage people; one must manage the intersection of global business standards with local Russian realities.</w:t>
      </w:r>
    </w:p>
    <w:p>
      <w:pPr>
        <w:pStyle w:val="BodyText"/>
      </w:pPr>
      <w:r>
        <w:t xml:space="preserve">For organizations seeking success in this region, investing in a highly skilled HR function is critical. The</w:t>
      </w:r>
      <w:r>
        <w:t xml:space="preserve"> </w:t>
      </w:r>
      <w:r>
        <w:rPr>
          <w:bCs/>
          <w:b/>
        </w:rPr>
        <w:t xml:space="preserve">Human Resources Manager</w:t>
      </w:r>
      <w:r>
        <w:t xml:space="preserve"> </w:t>
      </w:r>
      <w:r>
        <w:t xml:space="preserve">serves as the bridge between the organization and its most valuable asset: its people, within the vibrant and complex context of</w:t>
      </w:r>
      <w:r>
        <w:t xml:space="preserve"> </w:t>
      </w:r>
      <w:r>
        <w:rPr>
          <w:iCs/>
          <w:i/>
        </w:rPr>
        <w:t xml:space="preserve">Russia Moscow</w:t>
      </w:r>
      <w:r>
        <w:t xml:space="preserve">. By prioritizing compliance, cultural integration, and employee well-being, HR leaders can transform potential vulnerabilities into sustainable competitive advantages.</w:t>
      </w:r>
    </w:p>
    <w:p>
      <w:r>
        <w:pict>
          <v:rect style="width:0;height:1.5pt" o:hralign="center" o:hrstd="t" o:hr="t"/>
        </w:pict>
      </w:r>
    </w:p>
    <w:p>
      <w:pPr>
        <w:pStyle w:val="FirstParagraph"/>
      </w:pPr>
      <w:r>
        <w:rPr>
          <w:iCs/>
          <w:i/>
        </w:rPr>
        <w:t xml:space="preserve">Note: This case study is for educational purposes. Regulations in the Russian Federation are subject to change. Organizations should consult with local legal experts before implementing HR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Russia Moscow</dc:title>
  <dc:creator/>
  <dc:language>en</dc:language>
  <cp:keywords/>
  <dcterms:created xsi:type="dcterms:W3CDTF">2026-07-29T07:35:56Z</dcterms:created>
  <dcterms:modified xsi:type="dcterms:W3CDTF">2026-07-29T07:35:56Z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