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bookmarkStart w:id="34" w:name="X251cec0ff2c542eafbbfed58e3faf2e30d3c03b"/>
    <w:p>
      <w:pPr>
        <w:pStyle w:val="Heading1"/>
      </w:pPr>
      <w:r>
        <w:t xml:space="preserve">Case Study: Navigating the Complexities of the Human Resources Manager Role in Thailand, Bangkok</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This case study examines the multifaceted challenges and strategic opportunities faced by a Human Resources Manager operating within the dynamic business environment of Thailand, specifically in its capital city, Bangkok. As multinational corporations (MNCs) continue to establish regional hubs in Southeast Asia, the role of HR has evolved from administrative support to a critical strategic partner. This document explores how a Human Resources Manager must navigate cultural nuances, legal complexities, and talent competition in Thailand's bustling metropolis.</w:t>
      </w:r>
    </w:p>
    <w:bookmarkEnd w:id="20"/>
    <w:bookmarkStart w:id="21" w:name="company-profile"/>
    <w:p>
      <w:pPr>
        <w:pStyle w:val="Heading2"/>
      </w:pPr>
      <w:r>
        <w:t xml:space="preserve">2. Company Profile</w:t>
      </w:r>
    </w:p>
    <w:p>
      <w:pPr>
        <w:pStyle w:val="FirstParagraph"/>
      </w:pPr>
      <w:r>
        <w:rPr>
          <w:bCs/>
          <w:b/>
        </w:rPr>
        <w:t xml:space="preserve">TechNova Solutions (Thailand) Ltd.</w:t>
      </w:r>
      <w:r>
        <w:t xml:space="preserve">, a fictitious entity for this case study, is a mid-sized European technology firm specializing in cloud infrastructure services. The company established its Southeast Asian headquarters in Bangkok three years ago to serve clients across ASEAN. With approximately 150 employees, TechNova has experienced rapid growth but faces significant retention and cultural integration issues.</w:t>
      </w:r>
    </w:p>
    <w:bookmarkEnd w:id="21"/>
    <w:bookmarkStart w:id="22" w:name="the-role-of-the-human-resources-manager"/>
    <w:p>
      <w:pPr>
        <w:pStyle w:val="Heading2"/>
      </w:pPr>
      <w:r>
        <w:t xml:space="preserve">3. The Role of the Human Resources Manager</w:t>
      </w:r>
    </w:p>
    <w:p>
      <w:pPr>
        <w:pStyle w:val="FirstParagraph"/>
      </w:pPr>
      <w:r>
        <w:t xml:space="preserve">In the context of TechNova’s operations in Thailand Bangkok, the Human Resources Manager is not merely an administrator but a cultural bridge-builder. The primary responsibilities include:</w:t>
      </w:r>
    </w:p>
    <w:p>
      <w:pPr>
        <w:numPr>
          <w:ilvl w:val="0"/>
          <w:numId w:val="1001"/>
        </w:numPr>
        <w:pStyle w:val="Compact"/>
      </w:pPr>
      <w:r>
        <w:rPr>
          <w:bCs/>
          <w:b/>
        </w:rPr>
        <w:t xml:space="preserve">Talent Acquisition &amp; Retention:</w:t>
      </w:r>
      <w:r>
        <w:t xml:space="preserve"> </w:t>
      </w:r>
      <w:r>
        <w:t xml:space="preserve">Sourcing local talent who possess both technical skills and cross-cultural adaptability.</w:t>
      </w:r>
    </w:p>
    <w:p>
      <w:pPr>
        <w:numPr>
          <w:ilvl w:val="0"/>
          <w:numId w:val="1001"/>
        </w:numPr>
        <w:pStyle w:val="Compact"/>
      </w:pPr>
      <w:r>
        <w:rPr>
          <w:bCs/>
          <w:b/>
        </w:rPr>
        <w:t xml:space="preserve">Cultural Integration:</w:t>
      </w:r>
      <w:r>
        <w:t xml:space="preserve">Merging European corporate values with Thai workplace traditions such as "Sanuk" (fun/enjoyment) and "Kreng Jai" (consideration/respect).</w:t>
      </w:r>
    </w:p>
    <w:p>
      <w:pPr>
        <w:numPr>
          <w:ilvl w:val="0"/>
          <w:numId w:val="1001"/>
        </w:numPr>
        <w:pStyle w:val="Compact"/>
      </w:pPr>
      <w:r>
        <w:rPr>
          <w:bCs/>
          <w:b/>
        </w:rPr>
        <w:t xml:space="preserve">Legal Compliance:</w:t>
      </w:r>
      <w:r>
        <w:t xml:space="preserve">Navigating the strict labor laws of Thailand regarding work permits, social security, and termination procedures.</w:t>
      </w:r>
    </w:p>
    <w:p>
      <w:pPr>
        <w:numPr>
          <w:ilvl w:val="0"/>
          <w:numId w:val="1001"/>
        </w:numPr>
        <w:pStyle w:val="Compact"/>
      </w:pPr>
      <w:r>
        <w:rPr>
          <w:bCs/>
          <w:b/>
        </w:rPr>
        <w:t xml:space="preserve">Employee Relations:</w:t>
      </w:r>
      <w:r>
        <w:t xml:space="preserve">Maintaining harmony in a diverse workforce comprising expatriates and local Thai nationals.</w:t>
      </w:r>
    </w:p>
    <w:bookmarkEnd w:id="22"/>
    <w:bookmarkStart w:id="25" w:name="X23a5d72dc6ac66f6a5d744e3923a16134e2663d"/>
    <w:p>
      <w:pPr>
        <w:pStyle w:val="Heading2"/>
      </w:pPr>
      <w:r>
        <w:t xml:space="preserve">4. Contextual Analysis: The Bangkok Environment</w:t>
      </w:r>
    </w:p>
    <w:p>
      <w:pPr>
        <w:pStyle w:val="FirstParagraph"/>
      </w:pPr>
      <w:r>
        <w:t xml:space="preserve">Bangkok is not just the economic engine of Thailand; it is a global hub for finance, tourism, and increasingly, technology. However, the competitive landscape in Thailand's capital is fierce.</w:t>
      </w:r>
    </w:p>
    <w:bookmarkStart w:id="23" w:name="cultural-nuances-in-the-workplace"/>
    <w:p>
      <w:pPr>
        <w:pStyle w:val="Heading3"/>
      </w:pPr>
      <w:r>
        <w:t xml:space="preserve">4.1 Cultural Nuances in the Workplace</w:t>
      </w:r>
    </w:p>
    <w:p>
      <w:pPr>
        <w:pStyle w:val="FirstParagraph"/>
      </w:pPr>
      <w:r>
        <w:t xml:space="preserve">The Human Resources Manager must understand that direct confrontation or public criticism is frowned upon in Thai culture. In Bangkok’s corporate sector, saving face ("Kao Na") is paramount. A standard Western HR approach of immediate feedback might be perceived as disrespectful, leading to decreased morale. The HR strategy at TechNova had to adapt to include private, constructive feedback loops rather than public performance reviews.</w:t>
      </w:r>
    </w:p>
    <w:bookmarkEnd w:id="23"/>
    <w:bookmarkStart w:id="24" w:name="legal-framework-and-labor-laws"/>
    <w:p>
      <w:pPr>
        <w:pStyle w:val="Heading3"/>
      </w:pPr>
      <w:r>
        <w:t xml:space="preserve">4.2 Legal Framework and Labor Laws</w:t>
      </w:r>
    </w:p>
    <w:p>
      <w:pPr>
        <w:pStyle w:val="FirstParagraph"/>
      </w:pPr>
      <w:r>
        <w:t xml:space="preserve">The Human Resources Manager in Thailand must possess deep knowledge of the Thai Labor Protection Act B.E. 2541 (1998). Key issues include:</w:t>
      </w:r>
    </w:p>
    <w:p>
      <w:pPr>
        <w:numPr>
          <w:ilvl w:val="0"/>
          <w:numId w:val="1002"/>
        </w:numPr>
        <w:pStyle w:val="Compact"/>
      </w:pPr>
      <w:r>
        <w:rPr>
          <w:bCs/>
          <w:b/>
        </w:rPr>
        <w:t xml:space="preserve">Overtime Regulations:</w:t>
      </w:r>
      <w:r>
        <w:t xml:space="preserve"> </w:t>
      </w:r>
      <w:r>
        <w:t xml:space="preserve">Strict limits on working hours and mandatory overtime pay.</w:t>
      </w:r>
    </w:p>
    <w:p>
      <w:pPr>
        <w:numPr>
          <w:ilvl w:val="0"/>
          <w:numId w:val="1002"/>
        </w:numPr>
        <w:pStyle w:val="Compact"/>
      </w:pPr>
      <w:r>
        <w:rPr>
          <w:bCs/>
          <w:b/>
        </w:rPr>
        <w:t xml:space="preserve">Firing Procedures:</w:t>
      </w:r>
      <w:r>
        <w:t xml:space="preserve">Termination without just cause can lead to significant severance payments and legal disputes. The HR Manager must ensure that all disciplinary actions are thoroughly documented to comply with Thai judicial standards.</w:t>
      </w:r>
    </w:p>
    <w:p>
      <w:pPr>
        <w:numPr>
          <w:ilvl w:val="0"/>
          <w:numId w:val="1002"/>
        </w:numPr>
        <w:pStyle w:val="Compact"/>
      </w:pPr>
      <w:r>
        <w:rPr>
          <w:bCs/>
          <w:b/>
        </w:rPr>
        <w:t xml:space="preserve">Foreign Work Permits:</w:t>
      </w:r>
      <w:r>
        <w:t xml:space="preserve">Navigating the bureaucracy for expatriate staff, which is a complex process in Thailand Bangkok due to stringent quota requirements.</w:t>
      </w:r>
    </w:p>
    <w:bookmarkEnd w:id="24"/>
    <w:bookmarkEnd w:id="25"/>
    <w:bookmarkStart w:id="26" w:name="key-challenges-identified"/>
    <w:p>
      <w:pPr>
        <w:pStyle w:val="Heading2"/>
      </w:pPr>
      <w:r>
        <w:t xml:space="preserve">5. Key Challenges Identified</w:t>
      </w:r>
    </w:p>
    <w:p>
      <w:pPr>
        <w:pStyle w:val="FirstParagraph"/>
      </w:pPr>
      <w:r>
        <w:rPr>
          <w:bCs/>
          <w:b/>
        </w:rPr>
        <w:t xml:space="preserve">Challenge Category</w:t>
      </w:r>
    </w:p>
    <w:bookmarkEnd w:id="26"/>
    <w:p>
      <w:pPr>
        <w:pStyle w:val="BodyText"/>
      </w:pPr>
      <w:r>
        <w:rPr>
          <w:bCs/>
          <w:b/>
        </w:rPr>
        <w:t xml:space="preserve">Description</w:t>
      </w:r>
    </w:p>
    <w:p>
      <w:pPr>
        <w:pStyle w:val="BodyText"/>
      </w:pPr>
      <w:r>
        <w:t xml:space="preserve">I Impact on Human Resources Manager</w:t>
      </w:r>
    </w:p>
    <w:p>
      <w:pPr>
        <w:pStyle w:val="BodyText"/>
      </w:pPr>
      <w:r>
        <w:t xml:space="preserve">&lt; tr &gt;</w:t>
      </w:r>
      <w:r>
        <w:t xml:space="preserve"> </w:t>
      </w:r>
      <w:r>
        <w:t xml:space="preserve">&lt; td &gt;&lt; strong&gt;Cultural Misalignment</w:t>
      </w:r>
      <w:r>
        <w:t xml:space="preserve"> </w:t>
      </w:r>
      <w:r>
        <w:t xml:space="preserve">&lt; td &gt;&lt; em &gt;Expatriate managers imposing Western directness on local staff.</w:t>
      </w:r>
      <w:r>
        <w:t xml:space="preserve"> </w:t>
      </w:r>
      <w:r>
        <w:t xml:space="preserve">&lt; td &gt;&lt; em )Requires intensive training and mediation skills for the HR Manager.</w:t>
      </w:r>
    </w:p>
    <w:p>
      <w:pPr>
        <w:pStyle w:val="BodyText"/>
      </w:pPr>
      <w:r>
        <w:rPr>
          <w:bCs/>
          <w:b/>
        </w:rPr>
        <w:t xml:space="preserve">Talent Shortage</w:t>
      </w:r>
    </w:p>
    <w:p>
      <w:pPr>
        <w:pStyle w:val="BodyText"/>
      </w:pPr>
      <w:r>
        <w:rPr>
          <w:iCs/>
          <w:i/>
        </w:rPr>
        <w:t xml:space="preserve">Huge demand for IT professionals in Thailand, leading to high turnover.</w:t>
      </w:r>
    </w:p>
    <w:p>
      <w:pPr>
        <w:pStyle w:val="BodyText"/>
      </w:pPr>
      <w:r>
        <w:t xml:space="preserve">Necessitates innovative recruitment strategies and competitive compensation packages.</w:t>
      </w:r>
      <w:r>
        <w:t xml:space="preserve"> </w:t>
      </w:r>
      <w:r>
        <w:t xml:space="preserve">&lt; tr &gt;</w:t>
      </w:r>
      <w:r>
        <w:t xml:space="preserve"> </w:t>
      </w:r>
      <w:r>
        <w:t xml:space="preserve">&lt; td &gt;&lt; strong&gt;Bureaucratic Hurdles</w:t>
      </w:r>
      <w:r>
        <w:t xml:space="preserve"> </w:t>
      </w:r>
      <w:r>
        <w:t xml:space="preserve">&lt; td &gt;&lt; em )Delays in visa processing and work permit approvals.</w:t>
      </w:r>
    </w:p>
    <w:p>
      <w:pPr>
        <w:pStyle w:val="BodyText"/>
      </w:pPr>
      <w:r>
        <w:rPr>
          <w:iCs/>
          <w:i/>
        </w:rPr>
        <w:t xml:space="preserve">Detailed administrative oversight and relationship management with government agencies.</w:t>
      </w:r>
    </w:p>
    <w:bookmarkStart w:id="29" w:name="strategic-interventions-implemented"/>
    <w:p>
      <w:pPr>
        <w:pStyle w:val="Heading2"/>
      </w:pPr>
      <w:r>
        <w:t xml:space="preserve">6. Strategic Interventions Implemented</w:t>
      </w:r>
    </w:p>
    <w:p>
      <w:pPr>
        <w:pStyle w:val="FirstParagraph"/>
      </w:pPr>
      <w:r>
        <w:t xml:space="preserve">To address these challenges, the Human Resources Manager at TechNova implemented several strategic interventions tailored to the Thailand Bangkok context:</w:t>
      </w:r>
    </w:p>
    <w:bookmarkStart w:id="27" w:name="a.-hybrid-cultural-policy-development"/>
    <w:p>
      <w:pPr>
        <w:pStyle w:val="Heading3"/>
      </w:pPr>
      <w:r>
        <w:rPr>
          <w:bCs/>
          <w:b/>
        </w:rPr>
        <w:t xml:space="preserve">A. Hybrid Cultural Policy Development</w:t>
      </w:r>
    </w:p>
    <w:p>
      <w:pPr>
        <w:pStyle w:val="FirstParagraph"/>
      </w:pPr>
      <w:r>
        <w:t xml:space="preserve">The HR Manager developed a "Best of Both Worlds" policy. While maintaining European efficiency standards, they incorporated Thai elements such as regular team-building activities that emphasized "Sanuk." This helped reduce stress and improved interpersonal relationships between expat and local staff.</w:t>
      </w:r>
    </w:p>
    <w:bookmarkEnd w:id="27"/>
    <w:bookmarkStart w:id="28" w:name="b.-enhanced-local-leadership-training"/>
    <w:p>
      <w:pPr>
        <w:pStyle w:val="Heading3"/>
      </w:pPr>
      <w:r>
        <w:rPr>
          <w:bCs/>
          <w:b/>
        </w:rPr>
        <w:t xml:space="preserve">B. Enhanced Local Leadership Training</w:t>
      </w:r>
    </w:p>
    <w:p>
      <w:pPr>
        <w:pStyle w:val="FirstParagraph"/>
      </w:pPr>
      <w:r>
        <w:t xml:space="preserve">Recognizing that career progression is a major retention factor in Thailand, the Human Resources Manager created a clear upward mobility path for local employees. Instead of relying solely on expatriates for senior management roles, TechNova began grooming local Thai managers through mentorship programs.</w:t>
      </w:r>
    </w:p>
    <w:p>
      <w:pPr>
        <w:pStyle w:val="BodyText"/>
      </w:pPr>
      <w:r>
        <w:t xml:space="preserve">C. Robust Compliance Audit System</w:t>
      </w:r>
      <w:r>
        <w:t xml:space="preserve"> </w:t>
      </w:r>
      <w:r>
        <w:t xml:space="preserve">The HR department introduced a quarterly compliance audit specifically designed to review labor law adherence in Thailand. This proactive measure minimized legal risks and ensured that all employment contracts were up-to-date with the latest regulations in Bangkok.</w:t>
      </w:r>
    </w:p>
    <w:bookmarkEnd w:id="28"/>
    <w:bookmarkEnd w:id="29"/>
    <w:bookmarkStart w:id="30" w:name="results-and-outcomes"/>
    <w:p>
      <w:pPr>
        <w:pStyle w:val="Heading2"/>
      </w:pPr>
      <w:r>
        <w:t xml:space="preserve">7. Results and Outcomes</w:t>
      </w:r>
    </w:p>
    <w:p>
      <w:pPr>
        <w:pStyle w:val="FirstParagraph"/>
      </w:pPr>
      <w:r>
        <w:t xml:space="preserve">Within 18 months of implementing these strategies, TechNova saw significant improvements:</w:t>
      </w:r>
    </w:p>
    <w:p>
      <w:pPr>
        <w:numPr>
          <w:ilvl w:val="0"/>
          <w:numId w:val="1003"/>
        </w:numPr>
        <w:pStyle w:val="Compact"/>
      </w:pPr>
      <w:r>
        <w:rPr>
          <w:bCs/>
          <w:b/>
        </w:rPr>
        <w:t xml:space="preserve">Cultural Harmony:</w:t>
      </w:r>
      <w:r>
        <w:t xml:space="preserve"> </w:t>
      </w:r>
      <w:r>
        <w:t xml:space="preserve">Employee satisfaction surveys indicated a 35% increase in cross-cultural collaboration scores.</w:t>
      </w:r>
    </w:p>
    <w:p>
      <w:pPr>
        <w:numPr>
          <w:ilvl w:val="0"/>
          <w:numId w:val="1003"/>
        </w:numPr>
        <w:pStyle w:val="Compact"/>
      </w:pPr>
      <w:r>
        <w:rPr>
          <w:bCs/>
          <w:b/>
        </w:rPr>
        <w:t xml:space="preserve">Operational Efficiency:</w:t>
      </w:r>
      <w:r>
        <w:t xml:space="preserve">The Human Resources Manager reported a smoother recruitment process, with time-to-hire reduced from 45 days to 28 days due to better employer branding in Bangkok.</w:t>
      </w:r>
    </w:p>
    <w:bookmarkEnd w:id="30"/>
    <w:bookmarkStart w:id="32" w:name="lessons-learned-and-recommendations"/>
    <w:p>
      <w:pPr>
        <w:pStyle w:val="Heading2"/>
      </w:pPr>
      <w:r>
        <w:t xml:space="preserve">8. Lessons Learned and Recommendations</w:t>
      </w:r>
    </w:p>
    <w:p>
      <w:pPr>
        <w:pStyle w:val="FirstParagraph"/>
      </w:pPr>
      <w:r>
        <w:t xml:space="preserve">This case study highlights that the role of the Human Resources Manager in Thailand, particularly in a high-stress environment like Bangkok, requires more than just technical HR knowledge. It demands cultural intelligence (CQ) and legal expertise.</w:t>
      </w:r>
    </w:p>
    <w:bookmarkStart w:id="31" w:name="recommendations-for-future-hr-managers"/>
    <w:p>
      <w:pPr>
        <w:pStyle w:val="Heading3"/>
      </w:pPr>
      <w:r>
        <w:rPr>
          <w:bCs/>
          <w:b/>
        </w:rPr>
        <w:t xml:space="preserve">Recommendations for Future HR Managers:</w:t>
      </w:r>
    </w:p>
    <w:p>
      <w:pPr>
        <w:pStyle w:val="FirstParagraph"/>
      </w:pPr>
      <w:r>
        <w:t xml:space="preserve">&lt; li &gt;&lt; strong &gt;Invest in Language and Cultural Training :</w:t>
      </w:r>
    </w:p>
    <w:p>
      <w:pPr>
        <w:pStyle w:val="BodyText"/>
      </w:pPr>
      <w:r>
        <w:rPr>
          <w:bCs/>
          <w:b/>
        </w:rPr>
        <w:t xml:space="preserve">Build Local Networks:</w:t>
      </w:r>
      <w:r>
        <w:t xml:space="preserve">The Human Resources Manager should actively engage with local HR associations in Bangkok to stay updated on labor law changes and industry trends.</w:t>
      </w:r>
    </w:p>
    <w:p>
      <w:pPr>
        <w:pStyle w:val="BodyText"/>
      </w:pPr>
      <w:r>
        <w:t xml:space="preserve">Prioritize Employee Well-being:</w:t>
      </w:r>
    </w:p>
    <w:p>
      <w:pPr>
        <w:pStyle w:val="BodyText"/>
      </w:pPr>
      <w:r>
        <w:t xml:space="preserve">In the fast-paced environment of Thailand, work-life balance initiatives are crucial for retention. Consider flexible working arrangements and mental health support.</w:t>
      </w:r>
    </w:p>
    <w:bookmarkEnd w:id="31"/>
    <w:bookmarkEnd w:id="32"/>
    <w:bookmarkStart w:id="33" w:name="conclusion"/>
    <w:p>
      <w:pPr>
        <w:pStyle w:val="Heading2"/>
      </w:pPr>
      <w:r>
        <w:t xml:space="preserve">9. Conclusion</w:t>
      </w:r>
    </w:p>
    <w:p>
      <w:pPr>
        <w:pStyle w:val="FirstParagraph"/>
      </w:pPr>
      <w:r>
        <w:t xml:space="preserve">The case of TechNova Solutions illustrates that successfully managing human resources in Thailand requires a nuanced approach. The Human Resources Manager serves as the linchpin between global corporate strategy and local execution. By respecting Thai cultural values, adhering strictly to labor laws, and fostering an inclusive environment, HR leaders can drive sustainable growth in Thailand's vibrant economic center of Bangkok.</w:t>
      </w:r>
    </w:p>
    <w:p>
      <w:pPr>
        <w:pStyle w:val="BodyText"/>
      </w:pPr>
      <w:r>
        <w:rPr>
          <w:iCs/>
          <w:i/>
        </w:rPr>
        <w:t xml:space="preserve">Keywords: Case Study, Human Resources Manager, Thailand Bangkok, Cross-Cultural Management Labor Laws in Asia Talent Retention Strategy.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Thailand Bangkok</dc:title>
  <dc:creator/>
  <dc:language>en</dc:language>
  <cp:keywords/>
  <dcterms:created xsi:type="dcterms:W3CDTF">2026-07-29T09:28:45Z</dcterms:created>
  <dcterms:modified xsi:type="dcterms:W3CDTF">2026-07-29T09:28:45Z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