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Ankara</w:t>
      </w:r>
    </w:p>
    <w:bookmarkStart w:id="30" w:name="X59f027b77727156739069a023229b3b77911e3b"/>
    <w:p>
      <w:pPr>
        <w:pStyle w:val="Heading1"/>
      </w:pPr>
      <w:r>
        <w:t xml:space="preserve">Navigating the Evolving Workplace: A Case Study of the Human Resources Manager in Turkey Ankara</w:t>
      </w:r>
    </w:p>
    <w:p>
      <w:pPr>
        <w:pStyle w:val="FirstParagraph"/>
      </w:pPr>
      <w:r>
        <w:rPr>
          <w:bCs/>
          <w:b/>
        </w:rPr>
        <w:t xml:space="preserve">Date:</w:t>
      </w:r>
      <w:r>
        <w:t xml:space="preserve"> </w:t>
      </w:r>
      <w:r>
        <w:t xml:space="preserve">October 2023</w:t>
      </w:r>
      <w:r>
        <w:br/>
      </w:r>
      <w:r>
        <w:rPr>
          <w:bCs/>
          <w:b/>
        </w:rPr>
        <w:t xml:space="preserve">Subject:</w:t>
      </w:r>
      <w:r>
        <w:t xml:space="preserve">The strategic role, challenges, and operational realities of a Human Resources Manager operating within the dynamic business landscape of Turkey Ankara.</w:t>
      </w:r>
    </w:p>
    <w:bookmarkStart w:id="20" w:name="introduction"/>
    <w:p>
      <w:pPr>
        <w:pStyle w:val="Heading2"/>
      </w:pPr>
      <w:r>
        <w:t xml:space="preserve">1. Introduction</w:t>
      </w:r>
    </w:p>
    <w:p>
      <w:pPr>
        <w:pStyle w:val="FirstParagraph"/>
      </w:pPr>
      <w:r>
        <w:t xml:space="preserve">In the rapidly evolving global economic climate, the role of human capital has shifted from administrative support to strategic partnership. This Case Study examines the specific duties, challenges, and opportunities faced by a Human Resources Manager situated in Turkey Ankara. As the capital city of Turkey, Ankara serves as a unique microcosm where traditional Turkish business culture intersects with modern corporate governance standards. For any organization operating here, understanding the local regulatory framework and cultural nuances is not merely beneficial but essential for survival and growth.</w:t>
      </w:r>
    </w:p>
    <w:p>
      <w:pPr>
        <w:pStyle w:val="BodyText"/>
      </w:pPr>
      <w:r>
        <w:t xml:space="preserve">The Human Resources Manager in this context acts as the bridge between international best practices and local employee expectations. This document explores how an HR professional must navigate labor laws, manage cross-generational teams, and drive organizational culture within the specific socio-economic environment of Turkey Ankara.</w:t>
      </w:r>
    </w:p>
    <w:bookmarkEnd w:id="20"/>
    <w:bookmarkStart w:id="21" w:name="company-background-and-context"/>
    <w:p>
      <w:pPr>
        <w:pStyle w:val="Heading2"/>
      </w:pPr>
      <w:r>
        <w:t xml:space="preserve">2. Company Background and Context</w:t>
      </w:r>
    </w:p>
    <w:p>
      <w:pPr>
        <w:pStyle w:val="FirstParagraph"/>
      </w:pPr>
      <w:r>
        <w:t xml:space="preserve">To provide a concrete framework for this analysis, we consider "Ankara Tech Solutions," a mid-sized technology firm headquartered in the Çankaya district of Ankara. The company employs approximately 150 staff members, ranging from software engineers to administrative support personnel. The workforce is diverse, including recent university graduates from prestigious local institutions like Middle East Technical University (ODTÜ) and Bilkent University, as well as senior professionals with decades of experience.</w:t>
      </w:r>
    </w:p>
    <w:p>
      <w:pPr>
        <w:pStyle w:val="BodyText"/>
      </w:pPr>
      <w:r>
        <w:t xml:space="preserve">The primary objective for the Human Resources Manager was to reduce employee turnover by 15% within one year while simultaneously improving employer branding in a competitive Ankara labor market. The role required a deep understanding of both the technical needs of the tech sector and the broader legal requirements mandated by Turkish labor legislation.</w:t>
      </w:r>
    </w:p>
    <w:bookmarkEnd w:id="21"/>
    <w:bookmarkStart w:id="25" w:name="key-challenges-faced"/>
    <w:p>
      <w:pPr>
        <w:pStyle w:val="Heading2"/>
      </w:pPr>
      <w:r>
        <w:t xml:space="preserve">3. Key Challenges Faced</w:t>
      </w:r>
    </w:p>
    <w:bookmarkStart w:id="22" w:name="a.-navigating-complex-labor-legislation"/>
    <w:p>
      <w:pPr>
        <w:pStyle w:val="Heading3"/>
      </w:pPr>
      <w:r>
        <w:t xml:space="preserve">A. Navigating Complex Labor Legislation</w:t>
      </w:r>
    </w:p>
    <w:p>
      <w:pPr>
        <w:pStyle w:val="FirstParagraph"/>
      </w:pPr>
      <w:r>
        <w:t xml:space="preserve">Turkey’s labor laws, governed primarily by Labor Law No. 4857, are stringent and highly protective of employee rights. For the Human Resources Manager in Turkey Ankara, compliance is a daily challenge. This includes managing termination procedures with extreme caution to avoid legal repercussions such as reinstatement claims or substantial compensation payments during severance notice periods. The HR Manager must ensure that employment contracts, working hours (strictly regulated at 45 hours per week), and overtime calculations are meticulously documented and compliant.</w:t>
      </w:r>
    </w:p>
    <w:bookmarkEnd w:id="22"/>
    <w:bookmarkStart w:id="23" w:name="b.-cultural-integration-and-hierarchy"/>
    <w:p>
      <w:pPr>
        <w:pStyle w:val="Heading3"/>
      </w:pPr>
      <w:r>
        <w:t xml:space="preserve">B. Cultural Integration and Hierarchy</w:t>
      </w:r>
    </w:p>
    <w:p>
      <w:pPr>
        <w:pStyle w:val="FirstParagraph"/>
      </w:pPr>
      <w:r>
        <w:t xml:space="preserve">Turkish business culture is often characterized by high power distance. Employees in Turkey Ankara may expect clear directives from management, contrasting with the more egalitarian approaches found in Western tech hubs like Silicon Valley or Berlin. The HR Manager faces the challenge of implementing agile, flat-hierarchy methodologies without alienating senior staff who value traditional structures. Bridging this gap requires delicate change management strategies that respect local cultural norms while introducing modern collaborative tools.</w:t>
      </w:r>
    </w:p>
    <w:bookmarkEnd w:id="23"/>
    <w:bookmarkStart w:id="24" w:name="c.-economic-volatility-and-compensation"/>
    <w:p>
      <w:pPr>
        <w:pStyle w:val="Heading3"/>
      </w:pPr>
      <w:r>
        <w:t xml:space="preserve">C. Economic Volatility and Compensation</w:t>
      </w:r>
    </w:p>
    <w:p>
      <w:pPr>
        <w:pStyle w:val="FirstParagraph"/>
      </w:pPr>
      <w:r>
        <w:t xml:space="preserve">The economic landscape in Turkey has experienced significant inflationary pressures in recent years. For the Human Resources Manager, retaining talent becomes increasingly difficult when salary adjustments lag behind inflation rates. The case study highlights the necessity of non-monetary benefits, such as flexible working conditions, professional development opportunities, and private health insurance (SGK supplementary insurance), to maintain competitive compensation packages despite currency fluctuations.</w:t>
      </w:r>
    </w:p>
    <w:bookmarkEnd w:id="24"/>
    <w:bookmarkEnd w:id="25"/>
    <w:bookmarkStart w:id="26" w:name="strategic-interventions"/>
    <w:p>
      <w:pPr>
        <w:pStyle w:val="Heading2"/>
      </w:pPr>
      <w:r>
        <w:t xml:space="preserve">4. Strategic Interventions</w:t>
      </w:r>
    </w:p>
    <w:p>
      <w:pPr>
        <w:pStyle w:val="FirstParagraph"/>
      </w:pPr>
      <w:r>
        <w:t xml:space="preserve">To address these challenges, the Human Resources Manager implemented a multi-faceted strategy tailored to the Ankara context:</w:t>
      </w:r>
    </w:p>
    <w:p>
      <w:pPr>
        <w:numPr>
          <w:ilvl w:val="0"/>
          <w:numId w:val="1001"/>
        </w:numPr>
        <w:pStyle w:val="Compact"/>
      </w:pPr>
      <w:r>
        <w:rPr>
          <w:bCs/>
          <w:b/>
        </w:rPr>
        <w:t xml:space="preserve">Legal Compliance Audit:</w:t>
      </w:r>
      <w:r>
        <w:t xml:space="preserve">A comprehensive review of all employment contracts was conducted to ensure alignment with recent amendments in Turkish labor law. This included updating clauses related to remote work, which gained legal clarity during and post-pandemic.</w:t>
      </w:r>
    </w:p>
    <w:p>
      <w:pPr>
        <w:numPr>
          <w:ilvl w:val="0"/>
          <w:numId w:val="1001"/>
        </w:numPr>
        <w:pStyle w:val="Compact"/>
      </w:pPr>
      <w:r>
        <w:rPr>
          <w:bCs/>
          <w:b/>
        </w:rPr>
        <w:t xml:space="preserve">Cultural Hybridization Program:</w:t>
      </w:r>
      <w:r>
        <w:t xml:space="preserve">The HR team launched workshops aimed at bridging the generational divide. These sessions encouraged junior employees to voice innovative ideas while educating senior management on the importance of autonomy in tech roles. This approach respected the hierarchical culture while fostering innovation.</w:t>
      </w:r>
    </w:p>
    <w:p>
      <w:pPr>
        <w:numPr>
          <w:ilvl w:val="0"/>
          <w:numId w:val="1001"/>
        </w:numPr>
        <w:pStyle w:val="Compact"/>
      </w:pPr>
      <w:r>
        <w:rPr>
          <w:bCs/>
          <w:b/>
        </w:rPr>
        <w:t xml:space="preserve">Total Rewards Optimization:</w:t>
      </w:r>
      <w:r>
        <w:t xml:space="preserve">Recognizing that base salary increases were limited by budget constraints, the HR Manager redesigned the benefits package. This included enhanced mental health support, which is increasingly prioritized in urban centers like Ankara, and structured career pathing that promised long-term growth rather than immediate financial gain.</w:t>
      </w:r>
    </w:p>
    <w:p>
      <w:pPr>
        <w:numPr>
          <w:ilvl w:val="0"/>
          <w:numId w:val="1001"/>
        </w:numPr>
        <w:pStyle w:val="Compact"/>
      </w:pPr>
      <w:r>
        <w:rPr>
          <w:bCs/>
          <w:b/>
        </w:rPr>
        <w:t xml:space="preserve">Local Employer Branding:</w:t>
      </w:r>
      <w:r>
        <w:t xml:space="preserve">The Human Resources Manager leveraged LinkedIn and local university partnerships to build a strong brand presence among ODTÜ and Bilkent graduates. By positioning Ankara Tech Solutions as an ethical, compliant, and forward-thinking employer, they attracted high-quality candidates who valued stability amidst economic uncertainty.</w:t>
      </w:r>
    </w:p>
    <w:bookmarkEnd w:id="26"/>
    <w:bookmarkStart w:id="27" w:name="results-and-outcomes"/>
    <w:p>
      <w:pPr>
        <w:pStyle w:val="Heading2"/>
      </w:pPr>
      <w:r>
        <w:t xml:space="preserve">5. Results and Outcomes</w:t>
      </w:r>
    </w:p>
    <w:p>
      <w:pPr>
        <w:pStyle w:val="FirstParagraph"/>
      </w:pPr>
      <w:r>
        <w:t xml:space="preserve">After twelve months of implementing these strategies, the results were measurable and significant. Employee turnover decreased by 18%, exceeding the initial target. The cost per hire reduced by 10% due to an improved employer brand that attracted a higher volume of qualified applicants from Ankara’s academic community.</w:t>
      </w:r>
    </w:p>
    <w:p>
      <w:pPr>
        <w:pStyle w:val="BodyText"/>
      </w:pPr>
      <w:r>
        <w:t xml:space="preserve">Furthermore, employee satisfaction scores in internal surveys rose by 25%. Employees reported feeling more valued and secure in their roles, citing the transparency of communication and the fairness of HR processes as key factors. The legal compliance audit also resulted in zero labor disputes or penalties during the fiscal year, demonstrating that rigorous adherence to local regulations provides a stable foundation for business operations.</w:t>
      </w:r>
    </w:p>
    <w:bookmarkEnd w:id="27"/>
    <w:bookmarkStart w:id="28" w:name="X9c569d175cc1228a5ce4fb7c0ddc7571ec117be"/>
    <w:p>
      <w:pPr>
        <w:pStyle w:val="Heading2"/>
      </w:pPr>
      <w:r>
        <w:t xml:space="preserve">6. Discussion: The Unique Role of HR in Turkey Ankara</w:t>
      </w:r>
    </w:p>
    <w:p>
      <w:pPr>
        <w:pStyle w:val="FirstParagraph"/>
      </w:pPr>
      <w:r>
        <w:t xml:space="preserve">This Case Study underscores that the Human Resources Manager cannot operate as a generic administrator. In Turkey Ankara, the role is deeply embedded in legal compliance and cultural mediation. The manager must be a lawyer, a psychologist, and a strategic advisor simultaneously.</w:t>
      </w:r>
    </w:p>
    <w:p>
      <w:pPr>
        <w:pStyle w:val="BodyText"/>
      </w:pPr>
      <w:r>
        <w:t xml:space="preserve">The Turkish context demands high emotional intelligence. Relationships are paramount in Turkish business culture; therefore, the Human Resources Manager must invest time in building personal trust with employees. A rigidly procedural approach often fails in this environment. Instead, empathy and transparency are critical tools for managing conflict and driving engagement.</w:t>
      </w:r>
    </w:p>
    <w:p>
      <w:pPr>
        <w:pStyle w:val="BodyText"/>
      </w:pPr>
      <w:r>
        <w:t xml:space="preserve">Additionally, the geopolitical position of Ankara as a political and administrative hub means that HR managers must also be adept at crisis communication. Events affecting the broader Turkish economy or political landscape can impact morale instantly. The HR team must act as a stabilizing force, providing clarity and reassurance to staff during times of external uncertainty.</w:t>
      </w:r>
    </w:p>
    <w:bookmarkEnd w:id="28"/>
    <w:bookmarkStart w:id="29" w:name="conclusion"/>
    <w:p>
      <w:pPr>
        <w:pStyle w:val="Heading2"/>
      </w:pPr>
      <w:r>
        <w:t xml:space="preserve">7. Conclusion</w:t>
      </w:r>
    </w:p>
    <w:p>
      <w:pPr>
        <w:pStyle w:val="FirstParagraph"/>
      </w:pPr>
      <w:r>
        <w:t xml:space="preserve">The case of Ankara Tech Solutions illustrates that effective Human Resource Management in Turkey Ankara requires a nuanced approach that blends strict legal compliance with culturally sensitive leadership. The Human Resources Manager serves as the custodian of organizational stability and cultural integrity.</w:t>
      </w:r>
    </w:p>
    <w:p>
      <w:pPr>
        <w:pStyle w:val="BodyText"/>
      </w:pPr>
      <w:r>
        <w:t xml:space="preserve">For organizations looking to expand or optimize their operations in Turkey, specifically in the capital city of Ankara, investing in a robust HR function is not optional. The challenges presented by labor laws, economic volatility, and cultural diversity are manageable only through strategic foresight and local expertise. As the business environment continues to evolve, the Human Resources Manager will remain pivotal in shaping a resilient and motivated workforce capable of driving success in this dynamic region.</w:t>
      </w:r>
    </w:p>
    <w:p>
      <w:pPr>
        <w:pStyle w:val="BodyText"/>
      </w:pPr>
      <w:r>
        <w:rPr>
          <w:iCs/>
          <w:i/>
        </w:rPr>
        <w:t xml:space="preserve">This document serves as a reference for stakeholders interested in understanding the intricacies of human capital management within the specific context of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Turkey Ankara</dc:title>
  <dc:creator/>
  <dc:language>en</dc:language>
  <cp:keywords/>
  <dcterms:created xsi:type="dcterms:W3CDTF">2026-07-29T07:28:20Z</dcterms:created>
  <dcterms:modified xsi:type="dcterms:W3CDTF">2026-07-29T07:28:20Z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