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Turkey,</w:t>
      </w:r>
      <w:r>
        <w:t xml:space="preserve"> </w:t>
      </w:r>
      <w:r>
        <w:t xml:space="preserve">Istanbul</w:t>
      </w:r>
    </w:p>
    <w:bookmarkStart w:id="26" w:name="Xc0c588cea4000f6aa97336a84a53292a5d9af95"/>
    <w:p>
      <w:pPr>
        <w:pStyle w:val="Heading1"/>
      </w:pPr>
      <w:r>
        <w:t xml:space="preserve">The Evolution of the Human Resources Manager in the Dynamic Landscape of Turkey, Istanbul</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regarding the operational challenges and strategic pivots required for a Human Resources Manager operating within the unique economic and cultural context of Turkey, Istanbul.</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serves to analyze the multifaceted role of the Human</w:t>
      </w:r>
      <w:r>
        <w:t xml:space="preserve"> </w:t>
      </w:r>
      <w:r>
        <w:rPr>
          <w:bCs/>
          <w:b/>
        </w:rPr>
        <w:t xml:space="preserve">Resources Manager</w:t>
      </w:r>
      <w:r>
        <w:t xml:space="preserve">. Unlike traditional administrative roles, modern HR management in major economic hubs requires a blend of legal expertise, cultural intelligence, and strategic foresight. By focusing on</w:t>
      </w:r>
      <w:r>
        <w:t xml:space="preserve"> </w:t>
      </w:r>
      <w:r>
        <w:rPr>
          <w:bCs/>
          <w:b/>
        </w:rPr>
        <w:t xml:space="preserve">Turkey Istanbul</w:t>
      </w:r>
      <w:r>
        <w:t xml:space="preserve">, this document highlights how regional volatility and rapid globalization necessitate adaptive leadership. The objective is to provide actionable insights for HR professionals seeking to optimize talent acquisition, retention, and compliance in this specific geopolitical zone.</w:t>
      </w:r>
    </w:p>
    <w:bookmarkEnd w:id="20"/>
    <w:bookmarkStart w:id="25" w:name="X4bdf258aede8da23b1f1357ca9b8b2c168cef74"/>
    <w:p>
      <w:pPr>
        <w:pStyle w:val="Heading2"/>
      </w:pPr>
      <w:r>
        <w:t xml:space="preserve">2. Contextual Background: The Istanbul Economy</w:t>
      </w:r>
    </w:p>
    <w:p>
      <w:pPr>
        <w:pStyle w:val="FirstParagraph"/>
      </w:pPr>
      <w:r>
        <w:t xml:space="preserve">Istanbul stands as the economic heart of</w:t>
      </w:r>
      <w:r>
        <w:t xml:space="preserve"> </w:t>
      </w:r>
      <w:r>
        <w:rPr>
          <w:bCs/>
          <w:b/>
        </w:rPr>
        <w:t xml:space="preserve">Turkey Istanbul</w:t>
      </w:r>
      <w:r>
        <w:t xml:space="preserve">, bridging Europe and Asia not just geographically but economically. For any</w:t>
      </w:r>
      <w:r>
        <w:t xml:space="preserve"> </w:t>
      </w:r>
      <w:r>
        <w:rPr>
          <w:bCs/>
          <w:b/>
        </w:rPr>
        <w:t xml:space="preserve">Human Resources Manager</w:t>
      </w:r>
      <w:r>
        <w:t xml:space="preserve">, understanding the local market is paramount. The city hosts a diverse workforce ranging from traditional manufacturing laborers to highly skilled tech professionals attracted by multinational corporations.</w:t>
      </w:r>
    </w:p>
    <w:p>
      <w:pPr>
        <w:pStyle w:val="BodyText"/>
      </w:pPr>
      <w:r>
        <w:t xml:space="preserve">The economic landscape of Turkey has been characterized by fluctuating inflation rates and currency volatility in recent years. This macro-economic instability directly impacts compensation structures, employee morale, and long-term career planning. Consequently, the role of the</w:t>
      </w:r>
      <w:r>
        <w:t xml:space="preserve"> </w:t>
      </w:r>
      <w:r>
        <w:rPr>
          <w:bCs/>
          <w:b/>
        </w:rPr>
        <w:t xml:space="preserve">Human Resources Manager</w:t>
      </w:r>
      <w:r>
        <w:t xml:space="preserve"> </w:t>
      </w:r>
      <w:r>
        <w:t xml:space="preserve">has shifted from purely personnel administration to strategic financial counseling and benefits design.</w:t>
      </w:r>
    </w:p>
    <w:p>
      <w:pPr>
        <w:pStyle w:val="BodyText"/>
      </w:pPr>
      <w:r>
        <w:t xml:space="preserve">. Core Challenges Identified in Turkey Istanbul</w:t>
      </w:r>
    </w:p>
    <w:p>
      <w:pPr>
        <w:pStyle w:val="BodyText"/>
      </w:pPr>
      <w:r>
        <w:t xml:space="preserve">In conducting this</w:t>
      </w:r>
      <w:r>
        <w:t xml:space="preserve"> </w:t>
      </w:r>
      <w:r>
        <w:rPr>
          <w:bCs/>
          <w:b/>
        </w:rPr>
        <w:t xml:space="preserve">Case Study</w:t>
      </w:r>
      <w:r>
        <w:t xml:space="preserve">, several distinct challenges emerge for HR leaders operating in</w:t>
      </w:r>
      <w:r>
        <w:t xml:space="preserve"> </w:t>
      </w:r>
      <w:r>
        <w:rPr>
          <w:bCs/>
          <w:b/>
        </w:rPr>
        <w:t xml:space="preserve">Turkey Istanbul</w:t>
      </w:r>
      <w:r>
        <w:t xml:space="preserve">:</w:t>
      </w:r>
    </w:p>
    <w:p>
      <w:pPr>
        <w:numPr>
          <w:ilvl w:val="0"/>
          <w:numId w:val="1001"/>
        </w:numPr>
        <w:pStyle w:val="Compact"/>
      </w:pPr>
      <w:r>
        <w:rPr>
          <w:bCs/>
          <w:b/>
        </w:rPr>
        <w:t xml:space="preserve">Currency Fluctuation and Compensation Strategy:</w:t>
      </w:r>
      <w:r>
        <w:t xml:space="preserve"> </w:t>
      </w:r>
      <w:r>
        <w:t xml:space="preserve">The devaluation of the Turkish Lira has eroded purchasing power. A standard Human Resources Manager must navigate complex decisions regarding salary adjustments. Should they offer fixed USD-pegged salaries, which are costly for companies, or index local wages to inflation? This decision impacts employer branding significantly in</w:t>
      </w:r>
      <w:r>
        <w:t xml:space="preserve"> </w:t>
      </w:r>
      <w:r>
        <w:rPr>
          <w:bCs/>
          <w:b/>
        </w:rPr>
        <w:t xml:space="preserve">Turkey Istanbul</w:t>
      </w:r>
      <w:r>
        <w:t xml:space="preserve">.</w:t>
      </w:r>
    </w:p>
    <w:p>
      <w:pPr>
        <w:numPr>
          <w:ilvl w:val="0"/>
          <w:numId w:val="1001"/>
        </w:numPr>
        <w:pStyle w:val="Compact"/>
      </w:pPr>
      <w:r>
        <w:rPr>
          <w:bCs/>
          <w:b/>
        </w:rPr>
        <w:t xml:space="preserve">The Brain Drain Phenomenon:</w:t>
      </w:r>
      <w:r>
        <w:t xml:space="preserve"> </w:t>
      </w:r>
      <w:r>
        <w:t xml:space="preserve">High-skilled professionals in tech and engineering sectors are increasingly emigrating. The</w:t>
      </w:r>
      <w:r>
        <w:t xml:space="preserve"> </w:t>
      </w:r>
      <w:r>
        <w:rPr>
          <w:bCs/>
          <w:b/>
        </w:rPr>
        <w:t xml:space="preserve">Human Resources Manager</w:t>
      </w:r>
      <w:r>
        <w:t xml:space="preserve"> </w:t>
      </w:r>
      <w:r>
        <w:t xml:space="preserve">faces the critical task of retention. Why should top talent stay in</w:t>
      </w:r>
      <w:r>
        <w:t xml:space="preserve"> </w:t>
      </w:r>
      <w:r>
        <w:rPr>
          <w:iCs/>
          <w:i/>
        </w:rPr>
        <w:t xml:space="preserve">Turkey Istanbul</w:t>
      </w:r>
      <w:r>
        <w:t xml:space="preserve">? This requires innovative retention strategies beyond base salary, such as remote work flexibility, professional development pathways, and equity incentives.</w:t>
      </w:r>
    </w:p>
    <w:p>
      <w:pPr>
        <w:numPr>
          <w:ilvl w:val="0"/>
          <w:numId w:val="1001"/>
        </w:numPr>
        <w:pStyle w:val="Compact"/>
      </w:pPr>
      <w:r>
        <w:rPr>
          <w:bCs/>
          <w:b/>
        </w:rPr>
        <w:t xml:space="preserve">Cultural Duality:</w:t>
      </w:r>
      <w:r>
        <w:t xml:space="preserve"> </w:t>
      </w:r>
      <w:r>
        <w:t xml:space="preserve">Istanbul is a cosmopolitan city with deep-rooted traditions. A successful HR leader must balance modern corporate governance with local cultural expectations regarding hierarchy, communication styles, and work-life boundaries. Misunderstanding these nuances can lead to low engagement.</w:t>
      </w:r>
    </w:p>
    <w:p>
      <w:pPr>
        <w:numPr>
          <w:ilvl w:val="0"/>
          <w:numId w:val="1001"/>
        </w:numPr>
        <w:pStyle w:val="Compact"/>
      </w:pPr>
      <w:r>
        <w:t xml:space="preserve">Legal Compliance:/strong&gt;Turkish labor law is protective of employees. The</w:t>
      </w:r>
      <w:r>
        <w:t xml:space="preserve"> </w:t>
      </w:r>
      <w:r>
        <w:rPr>
          <w:bCs/>
          <w:b/>
        </w:rPr>
        <w:t xml:space="preserve">Human Resources Manager</w:t>
      </w:r>
      <w:r>
        <w:t xml:space="preserve">i must possess rigorous knowledge of the Labor Law No. 6735 and its amendments regarding severance pay, notice periods, and collective bargaining agreements. Non-compliance in</w:t>
      </w:r>
      <w:r>
        <w:t xml:space="preserve"> </w:t>
      </w:r>
      <w:r>
        <w:rPr>
          <w:iCs/>
          <w:i/>
        </w:rPr>
        <w:t xml:space="preserve">Turkey Istanbul</w:t>
      </w:r>
      <w:r>
        <w:t xml:space="preserve"> </w:t>
      </w:r>
      <w:r>
        <w:t xml:space="preserve">carries severe legal and reputational risks.</w:t>
      </w:r>
    </w:p>
    <w:p>
      <w:pPr>
        <w:pStyle w:val="FirstParagraph"/>
      </w:pPr>
      <w:r>
        <w:t xml:space="preserve">. Strategic Recommendations for the Human Resources Manager</w:t>
      </w:r>
    </w:p>
    <w:p>
      <w:pPr>
        <w:pStyle w:val="BodyText"/>
      </w:pPr>
      <w:r>
        <w:t xml:space="preserve">To address these challenges effectively, this</w:t>
      </w:r>
      <w:r>
        <w:t xml:space="preserve"> </w:t>
      </w:r>
      <w:r>
        <w:rPr>
          <w:bCs/>
          <w:b/>
        </w:rPr>
        <w:t xml:space="preserve">Case Study</w:t>
      </w:r>
      <w:r>
        <w:t xml:space="preserve">proposes a four-pillar strategy for HR management in</w:t>
      </w:r>
      <w:r>
        <w:t xml:space="preserve"> </w:t>
      </w:r>
      <w:r>
        <w:rPr>
          <w:iCs/>
          <w:i/>
        </w:rPr>
        <w:t xml:space="preserve">Turkey Istanbul</w:t>
      </w:r>
      <w:r>
        <w:t xml:space="preserve">:</w:t>
      </w:r>
    </w:p>
    <w:bookmarkStart w:id="21" w:name="a.-total-rewards-architecture-redesign"/>
    <w:p>
      <w:pPr>
        <w:pStyle w:val="Heading3"/>
      </w:pPr>
      <w:r>
        <w:t xml:space="preserve">A. Total Rewards Architecture Redesign</w:t>
      </w:r>
    </w:p>
    <w:p>
      <w:pPr>
        <w:pStyle w:val="FirstParagraph"/>
      </w:pPr>
      <w:r>
        <w:t xml:space="preserve">The Traditional Human Resources Manager relies on base salary alone. In the current climate of</w:t>
      </w:r>
      <w:r>
        <w:t xml:space="preserve"> </w:t>
      </w:r>
      <w:r>
        <w:rPr>
          <w:bCs/>
          <w:b/>
        </w:rPr>
        <w:t xml:space="preserve">Turkey Istanbul</w:t>
      </w:r>
      <w:r>
        <w:t xml:space="preserve">, a holistic benefits package is essential. This includes:</w:t>
      </w:r>
    </w:p>
    <w:p>
      <w:pPr>
        <w:numPr>
          <w:ilvl w:val="0"/>
          <w:numId w:val="1002"/>
        </w:numPr>
        <w:pStyle w:val="Compact"/>
      </w:pPr>
      <w:r>
        <w:rPr>
          <w:bCs/>
          <w:b/>
        </w:rPr>
        <w:t xml:space="preserve">Inflation-Linked Adjustments:</w:t>
      </w:r>
      <w:r>
        <w:t xml:space="preserve"> </w:t>
      </w:r>
      <w:r>
        <w:t xml:space="preserve">Regular review cycles (e.g., quarterly) rather than annual ones.</w:t>
      </w:r>
    </w:p>
    <w:p>
      <w:pPr>
        <w:numPr>
          <w:ilvl w:val="0"/>
          <w:numId w:val="1002"/>
        </w:numPr>
        <w:pStyle w:val="Compact"/>
      </w:pPr>
      <w:r>
        <w:rPr>
          <w:bCs/>
          <w:b/>
        </w:rPr>
        <w:t xml:space="preserve">Fringe Benefits:</w:t>
      </w:r>
    </w:p>
    <w:p>
      <w:pPr>
        <w:numPr>
          <w:ilvl w:val="0"/>
          <w:numId w:val="1002"/>
        </w:numPr>
        <w:pStyle w:val="Compact"/>
      </w:pPr>
      <w:r>
        <w:t xml:space="preserve">Currency Hedging Options: Where possible, offering partial payment in foreign currency or stable assets to top performers.</w:t>
      </w:r>
    </w:p>
    <w:bookmarkEnd w:id="21"/>
    <w:bookmarkStart w:id="22" w:name="b.-employer-branding-as-a-retention-tool"/>
    <w:p>
      <w:pPr>
        <w:pStyle w:val="Heading3"/>
      </w:pPr>
      <w:r>
        <w:t xml:space="preserve">B. Employer Branding as a Retention Tool</w:t>
      </w:r>
    </w:p>
    <w:p>
      <w:pPr>
        <w:pStyle w:val="FirstParagraph"/>
      </w:pPr>
      <w:r>
        <w:t xml:space="preserve">To combat the brain drain, the</w:t>
      </w:r>
      <w:r>
        <w:t xml:space="preserve"> </w:t>
      </w:r>
      <w:r>
        <w:rPr>
          <w:bCs/>
          <w:b/>
        </w:rPr>
        <w:t xml:space="preserve">Human Resources Manager</w:t>
      </w:r>
      <w:r>
        <w:t xml:space="preserve">must position the company as an employer of choice in</w:t>
      </w:r>
      <w:r>
        <w:t xml:space="preserve"> </w:t>
      </w:r>
      <w:r>
        <w:rPr>
          <w:iCs/>
          <w:i/>
        </w:rPr>
        <w:t xml:space="preserve">Turkey Istanbul</w:t>
      </w:r>
      <w:r>
        <w:t xml:space="preserve">. This involves:</w:t>
      </w:r>
    </w:p>
    <w:p>
      <w:pPr>
        <w:numPr>
          <w:ilvl w:val="0"/>
          <w:numId w:val="1003"/>
        </w:numPr>
        <w:pStyle w:val="Compact"/>
      </w:pPr>
      <w:r>
        <w:t xml:space="preserve">Showcasing stability and growth potential.</w:t>
      </w:r>
    </w:p>
    <w:p>
      <w:pPr>
        <w:numPr>
          <w:ilvl w:val="0"/>
          <w:numId w:val="1003"/>
        </w:numPr>
        <w:pStyle w:val="Compact"/>
      </w:pPr>
      <w:r>
        <w:t xml:space="preserve">Promoting a culture of innovation where local talent is empowered.</w:t>
      </w:r>
    </w:p>
    <w:p>
      <w:pPr>
        <w:numPr>
          <w:ilvl w:val="0"/>
          <w:numId w:val="1003"/>
        </w:numPr>
        <w:pStyle w:val="Compact"/>
      </w:pPr>
      <w:r>
        <w:rPr>
          <w:bCs/>
          <w:b/>
        </w:rPr>
        <w:t xml:space="preserve">Istanbul</w:t>
      </w:r>
      <w:r>
        <w:t xml:space="preserve">-specific perks, such as language learning support (English/German), which are highly valued by the regional workforce.</w:t>
      </w:r>
    </w:p>
    <w:bookmarkEnd w:id="22"/>
    <w:bookmarkStart w:id="23" w:name="c.-agile-talent-acquisition"/>
    <w:p>
      <w:pPr>
        <w:pStyle w:val="Heading3"/>
      </w:pPr>
      <w:r>
        <w:t xml:space="preserve">C. Agile Talent Acquisition</w:t>
      </w:r>
    </w:p>
    <w:p>
      <w:pPr>
        <w:pStyle w:val="FirstParagraph"/>
      </w:pPr>
      <w:r>
        <w:t xml:space="preserve">The definition of talent in</w:t>
      </w:r>
      <w:r>
        <w:t xml:space="preserve"> </w:t>
      </w:r>
      <w:r>
        <w:rPr>
          <w:iCs/>
          <w:i/>
        </w:rPr>
        <w:t xml:space="preserve">Turkey Istanbul</w:t>
      </w:r>
      <w:r>
        <w:t xml:space="preserve">is evolving. The HR Manager must look beyond traditional qualifications and assess adaptability. Given the rapid changes in technology and market demands, hiring for potential rather than just experience is crucial.</w:t>
      </w:r>
    </w:p>
    <w:bookmarkEnd w:id="23"/>
    <w:bookmarkStart w:id="24" w:name="d.-legal-risk-mitigation"/>
    <w:p>
      <w:pPr>
        <w:pStyle w:val="Heading3"/>
      </w:pPr>
      <w:r>
        <w:t xml:space="preserve">D. Legal Risk Mitigation</w:t>
      </w:r>
    </w:p>
    <w:p>
      <w:pPr>
        <w:pStyle w:val="FirstParagraph"/>
      </w:pPr>
      <w:r>
        <w:t xml:space="preserve">A robust compliance framework is non-negotiable. Regular audits of employment contracts are necessary to ensure they meet the latest judicial precedents set by Turkish courts. The HR department must maintain open channels with legal counsel specialized in labor law within</w:t>
      </w:r>
      <w:r>
        <w:t xml:space="preserve"> </w:t>
      </w:r>
      <w:r>
        <w:rPr>
          <w:iCs/>
          <w:i/>
        </w:rPr>
        <w:t xml:space="preserve">Turkey Istanbul</w:t>
      </w:r>
      <w:r>
        <w:t xml:space="preserve">.</w:t>
      </w:r>
    </w:p>
    <w:p>
      <w:pPr>
        <w:pStyle w:val="BodyText"/>
      </w:pPr>
      <w:r>
        <w:t xml:space="preserve">. Implementation Roadmap</w:t>
      </w:r>
    </w:p>
    <w:p>
      <w:pPr>
        <w:pStyle w:val="BodyText"/>
      </w:pPr>
      <w:r>
        <w:t xml:space="preserve">For an organization looking to implement these strategies, the following roadmap is suggested:</w:t>
      </w:r>
    </w:p>
    <w:p>
      <w:pPr>
        <w:numPr>
          <w:ilvl w:val="0"/>
          <w:numId w:val="1004"/>
        </w:numPr>
        <w:pStyle w:val="Compact"/>
      </w:pPr>
      <w:r>
        <w:rPr>
          <w:bCs/>
          <w:b/>
        </w:rPr>
        <w:t xml:space="preserve">Audit Phase:</w:t>
      </w:r>
      <w:r>
        <w:t xml:space="preserve"> </w:t>
      </w:r>
      <w:r>
        <w:t xml:space="preserve">Human Resources Manager</w:t>
      </w:r>
      <w:r>
        <w:t xml:space="preserve">s should conduct a full audit of current compensation against market rates in Istanbul.</w:t>
      </w:r>
    </w:p>
    <w:p>
      <w:pPr>
        <w:numPr>
          <w:ilvl w:val="0"/>
          <w:numId w:val="1004"/>
        </w:numPr>
        <w:pStyle w:val="Compact"/>
      </w:pPr>
      <w:r>
        <w:rPr>
          <w:bCs/>
          <w:b/>
        </w:rPr>
        <w:t xml:space="preserve">Stakeholder Engagement:</w:t>
      </w:r>
      <w:r>
        <w:t xml:space="preserve">Presentation of findings to executive leadership, highlighting the cost of turnover versus the investment in retention.</w:t>
      </w:r>
    </w:p>
    <w:p>
      <w:pPr>
        <w:numPr>
          <w:ilvl w:val="0"/>
          <w:numId w:val="1004"/>
        </w:numPr>
        <w:pStyle w:val="Compact"/>
      </w:pPr>
      <w:r>
        <w:t xml:space="preserve">Pilot Program:</w:t>
      </w:r>
      <w:r>
        <w:t xml:space="preserve">/p&gt;A rollout of new benefits packages for high-risk departments first.</w:t>
      </w:r>
    </w:p>
    <w:p>
      <w:pPr>
        <w:numPr>
          <w:ilvl w:val="0"/>
          <w:numId w:val="1004"/>
        </w:numPr>
        <w:pStyle w:val="Compact"/>
      </w:pPr>
      <w:r>
        <w:rPr>
          <w:bCs/>
          <w:b/>
        </w:rPr>
        <w:t xml:space="preserve">Cultural Training:</w:t>
      </w:r>
      <w:r>
        <w:t xml:space="preserve">Mandatory training for management teams on navigating Turkish workplace culture and laws.</w:t>
      </w:r>
    </w:p>
    <w:p>
      <w:pPr>
        <w:pStyle w:val="FirstParagraph"/>
      </w:pPr>
      <w:r>
        <w:t xml:space="preserve">This</w:t>
      </w:r>
      <w:r>
        <w:t xml:space="preserve"> </w:t>
      </w:r>
      <w:r>
        <w:rPr>
          <w:iCs/>
          <w:i/>
        </w:rPr>
        <w:t xml:space="preserve">Case Study</w:t>
      </w:r>
    </w:p>
    <w:p>
      <w:pPr>
        <w:pStyle w:val="BodyText"/>
      </w:pPr>
      <w:r>
        <w:t xml:space="preserve">demonstrates that the role of the Human Resources Manager in</w:t>
      </w:r>
    </w:p>
    <w:p>
      <w:pPr>
        <w:pStyle w:val="BodyText"/>
      </w:pPr>
      <w:r>
        <w:t xml:space="preserve">Turkey Istanbul/sup&gt; is no longer supportive but strategic. The intersection of economic volatility, legal complexity, and cultural richness requires a leader who is both a lawyer, an economist, and a psychologist.</w:t>
      </w:r>
    </w:p>
    <w:p>
      <w:pPr>
        <w:pStyle w:val="BodyText"/>
      </w:pPr>
      <w:r>
        <w:t xml:space="preserve">Success in this region demands more than just administrative competence; it requires emotional intelligence and strategic agility. By adopting the frameworks outlined above, organizations can secure their most valuable asset: their people. The</w:t>
      </w:r>
    </w:p>
    <w:p>
      <w:pPr>
        <w:pStyle w:val="BodyText"/>
      </w:pPr>
      <w:r>
        <w:t xml:space="preserve">Human Resources Manager</w:t>
      </w:r>
      <w:r>
        <w:t xml:space="preserve">s who thrive in</w:t>
      </w:r>
      <w:r>
        <w:t xml:space="preserve"> </w:t>
      </w:r>
      <w:r>
        <w:rPr>
          <w:iCs/>
          <w:i/>
        </w:rPr>
        <w:t xml:space="preserve">Turkey Istanbul</w:t>
      </w:r>
      <w:r>
        <w:t xml:space="preserve"> </w:t>
      </w:r>
      <w:r>
        <w:t xml:space="preserve">will be those who view challenges not as obstacles, but as opportunities to build a resilient and loyal workforce.</w:t>
      </w:r>
    </w:p>
    <w:p>
      <w:pPr>
        <w:pStyle w:val="BodyText"/>
      </w:pPr>
      <w:r>
        <w:t xml:space="preserve">In conclusion, the dynamic nature of</w:t>
      </w:r>
      <w:r>
        <w:t xml:space="preserve"> </w:t>
      </w:r>
      <w:r>
        <w:rPr>
          <w:bCs/>
          <w:b/>
        </w:rPr>
        <w:t xml:space="preserve">Turkey Istanbul</w:t>
      </w:r>
      <w:r>
        <w:t xml:space="preserve"> </w:t>
      </w:r>
      <w:r>
        <w:t xml:space="preserve">sets the stage for innovative HR practices. As globalization continues to reshape the workforce in this bridge city, HR leaders must remain vigilant, adaptable, and deeply committed to their employees' well-being and professional growth.</w:t>
      </w:r>
    </w:p>
    <w:p>
      <w:r>
        <w:pict>
          <v:rect style="width:0;height:1.5pt" o:hralign="center" o:hrstd="t" o:hr="t"/>
        </w:pict>
      </w:r>
    </w:p>
    <w:p>
      <w:pPr>
        <w:pStyle w:val="FirstParagraph"/>
      </w:pPr>
      <w:r>
        <w:rPr>
          <w:iCs/>
          <w:i/>
        </w:rPr>
        <w:t xml:space="preserve">Note: This document is intended for educational and strategic planning purposes. Local legal advice should always be sought before implementing specific HR policies in Turkey.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Turkey, Istanbul</dc:title>
  <dc:creator/>
  <cp:keywords/>
  <dcterms:created xsi:type="dcterms:W3CDTF">2026-07-29T06:25:19Z</dcterms:created>
  <dcterms:modified xsi:type="dcterms:W3CDTF">2026-07-29T06:25:19Z</dcterms:modified>
</cp:coreProperties>
</file>

<file path=docProps/custom.xml><?xml version="1.0" encoding="utf-8"?>
<Properties xmlns="http://schemas.openxmlformats.org/officeDocument/2006/custom-properties" xmlns:vt="http://schemas.openxmlformats.org/officeDocument/2006/docPropsVTypes"/>
</file>