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9" w:name="X812ebfc8483d1bf8a2f03dd8a6c2e8c695a4e07"/>
    <w:p>
      <w:pPr>
        <w:pStyle w:val="Heading1"/>
      </w:pPr>
      <w:r>
        <w:t xml:space="preserve">A Strategic Analysis of the Human Resources Manager Role in United Kingdom Birmingham</w:t>
      </w:r>
    </w:p>
    <w:p>
      <w:pPr>
        <w:pStyle w:val="FirstParagraph"/>
      </w:pPr>
      <w:r>
        <w:rPr>
          <w:bCs/>
          <w:b/>
        </w:rPr>
        <w:t xml:space="preserve">Date:</w:t>
      </w:r>
      <w:r>
        <w:t xml:space="preserve"> </w:t>
      </w:r>
      <w:r>
        <w:t xml:space="preserve">October 24, 2023</w:t>
      </w:r>
      <w:r>
        <w:br/>
      </w:r>
      <w:r>
        <w:rPr>
          <w:bCs/>
          <w:b/>
        </w:rPr>
        <w:t xml:space="preserve">Subject:</w:t>
      </w:r>
      <w:r>
        <w:t xml:space="preserve">The Evolving Landscape of HR Leadership in the Midlands Industrial Hub</w:t>
      </w:r>
    </w:p>
    <w:bookmarkStart w:id="20" w:name="executive-summary"/>
    <w:p>
      <w:pPr>
        <w:pStyle w:val="Heading2"/>
      </w:pPr>
      <w:r>
        <w:t xml:space="preserve">Executive Summary</w:t>
      </w:r>
    </w:p>
    <w:p>
      <w:pPr>
        <w:pStyle w:val="FirstParagraph"/>
      </w:pPr>
      <w:r>
        <w:t xml:space="preserve">This case study explores the critical role of the Human Resources Manager within a dynamic corporate environment situated in United Kingdom Birmingham. As Birmingham solidifies its position as the second-largest city in England and a pivotal economic engine for the Midlands, organizations operating within this region face unique challenges and opportunities. The focus of this document is to analyze how an effective Human Resources Manager navigates local labor markets, complies with strict statutory regulations inherent to the United Kingdom framework, and drives organizational culture amidst rapid industrial transformation.</w:t>
      </w:r>
    </w:p>
    <w:bookmarkEnd w:id="20"/>
    <w:bookmarkStart w:id="21" w:name="Xe1ed921b8dd13c9f24a950b66df4e7d812c05eb"/>
    <w:p>
      <w:pPr>
        <w:pStyle w:val="Heading2"/>
      </w:pPr>
      <w:r>
        <w:t xml:space="preserve">Contextual Background: The Birmingham Landscape</w:t>
      </w:r>
    </w:p>
    <w:p>
      <w:pPr>
        <w:pStyle w:val="FirstParagraph"/>
      </w:pPr>
      <w:r>
        <w:t xml:space="preserve">Birmingham is undergoing a significant metamorphosis. With major infrastructure projects such as HS2 (High Speed 2) connecting the city directly to London and the rest of Europe, the local economy is experiencing an influx of investment from global tech firms, financial services, and advanced manufacturing sectors. Consequently, the demand for skilled labor has skyrocketed. For a multinational corporation based in United Kingdom Birmingham this rapid growth creates a dual pressure: scaling workforce numbers quickly while maintaining high standards of employee engagement and legal compliance.</w:t>
      </w:r>
    </w:p>
    <w:p>
      <w:pPr>
        <w:pStyle w:val="BodyText"/>
      </w:pPr>
      <w:r>
        <w:t xml:space="preserve">The local demographic is diverse, reflecting one of the most multicultural cities in Europe. This diversity offers a robust talent pool but also requires nuanced management strategies to ensure inclusivity and equality are not just box-ticking exercises but core cultural pillars. The Human Resources Manager in this context acts not merely as an administrative overseer but as a strategic business partner essential for sustainable growth.</w:t>
      </w:r>
    </w:p>
    <w:bookmarkEnd w:id="21"/>
    <w:bookmarkStart w:id="25" w:name="X181662edea9ec1baa6cd8b1e8e6fb23ba76666e"/>
    <w:p>
      <w:pPr>
        <w:pStyle w:val="Heading2"/>
      </w:pPr>
      <w:r>
        <w:t xml:space="preserve">The Role of the Human Resources Manager: Strategic Imperatives</w:t>
      </w:r>
    </w:p>
    <w:p>
      <w:pPr>
        <w:pStyle w:val="FirstParagraph"/>
      </w:pPr>
      <w:r>
        <w:t xml:space="preserve">In this specific geographical and economic context, the responsibilities of a Human Resources Manager extend far beyond traditional payroll management and recruitment. The role is multifaceted, requiring a blend of legal expertise, emotional intelligence, and strategic foresight.</w:t>
      </w:r>
    </w:p>
    <w:bookmarkStart w:id="22" w:name="navigating-united-kingdom-employment-law"/>
    <w:p>
      <w:pPr>
        <w:pStyle w:val="Heading3"/>
      </w:pPr>
      <w:r>
        <w:t xml:space="preserve">1. Navigating United Kingdom Employment Law</w:t>
      </w:r>
    </w:p>
    <w:p>
      <w:pPr>
        <w:pStyle w:val="FirstParagraph"/>
      </w:pPr>
      <w:r>
        <w:t xml:space="preserve">The primary statutory obligation for any HR professional in the United Kingdom is strict adherence to employment legislation. For a Human Resources Manager in Birmingham, this involves managing complex issues related to the Employment Rights Act 1996, the Equality Act 2010, and GDPR data protection regulations. Recent legislative changes regarding "right to work" checks and immigration visas post-Brexit have added layers of complexity. The HR Manager must ensure that all hiring practices are legally sound to mitigate risk for the organization. Failure to comply can result in severe financial penalties and reputational damage, which is particularly risky for a company trying to establish a strong brand presence in a competitive market like United Kingdom Birmingham.</w:t>
      </w:r>
    </w:p>
    <w:bookmarkEnd w:id="22"/>
    <w:bookmarkStart w:id="23" w:name="Xd29d0e62c525f57236bae0b252c59979e5cb4b3"/>
    <w:p>
      <w:pPr>
        <w:pStyle w:val="Heading3"/>
      </w:pPr>
      <w:r>
        <w:t xml:space="preserve">2. Talent Acquisition and Retention Strategies</w:t>
      </w:r>
    </w:p>
    <w:p>
      <w:pPr>
        <w:pStyle w:val="FirstParagraph"/>
      </w:pPr>
      <w:r>
        <w:t xml:space="preserve">Birmingham faces fierce competition for talent from neighboring cities such as Manchester and Bristol. The Human Resources Manager must develop innovative employer branding strategies to attract top-tier candidates. This involves leveraging local universities like the University of Birmingham and Aston University to create pipelines for graduate talent. Furthermore, retention strategies are critical. With a tight labor market, proactive engagement initiatives, competitive remuneration packages aligned with the cost-of-living adjustments in the West Midlands, and clear career progression pathways are essential tools employed by the Human Resources Manager to reduce turnover rates.</w:t>
      </w:r>
    </w:p>
    <w:bookmarkEnd w:id="23"/>
    <w:bookmarkStart w:id="24" w:name="fostering-diversity-and-inclusion"/>
    <w:p>
      <w:pPr>
        <w:pStyle w:val="Heading3"/>
      </w:pPr>
      <w:r>
        <w:t xml:space="preserve">3. Fostering Diversity and Inclusion</w:t>
      </w:r>
    </w:p>
    <w:p>
      <w:pPr>
        <w:pStyle w:val="FirstParagraph"/>
      </w:pPr>
      <w:r>
        <w:t xml:space="preserve">Given Birmingham’s rich cultural tapestry, diversity is not just a moral imperative but a business advantage. The Human Resources Manager is tasked with designing and implementing inclusive policies that resonate with a diverse workforce. This includes reviewing recruitment language to remove unconscious bias, ensuring pay equity across gender and ethnic lines, and creating employee resource groups that support underrepresented communities. In United Kingdom Birmingham where community integration is highly valued, an HR-led approach to diversity helps the organization build strong local stakeholder relationships.</w:t>
      </w:r>
    </w:p>
    <w:bookmarkEnd w:id="24"/>
    <w:bookmarkEnd w:id="25"/>
    <w:bookmarkStart w:id="26" w:name="Xdeb592f263b8eb7e93538b0580747b8bdc6ba16"/>
    <w:p>
      <w:pPr>
        <w:pStyle w:val="Heading2"/>
      </w:pPr>
      <w:r>
        <w:t xml:space="preserve">Challenges Faced in United Kingdom Birmingham</w:t>
      </w:r>
    </w:p>
    <w:p>
      <w:pPr>
        <w:pStyle w:val="FirstParagraph"/>
      </w:pPr>
      <w:r>
        <w:t xml:space="preserve">The environment presents distinct challenges that test the resilience and adaptability of Human Resources Managers.</w:t>
      </w:r>
    </w:p>
    <w:p>
      <w:pPr>
        <w:numPr>
          <w:ilvl w:val="0"/>
          <w:numId w:val="1001"/>
        </w:numPr>
        <w:pStyle w:val="Compact"/>
      </w:pPr>
      <w:r>
        <w:rPr>
          <w:bCs/>
          <w:b/>
        </w:rPr>
        <w:t xml:space="preserve">Economic Volatility:</w:t>
      </w:r>
      <w:r>
        <w:t xml:space="preserve">Inflation rates and economic uncertainty impact employee morale and compensation expectations. The HR Manager must balance budget constraints with the need to offer competitive wages, often requiring creative non-monetary benefits packages.</w:t>
      </w:r>
    </w:p>
    <w:p>
      <w:pPr>
        <w:numPr>
          <w:ilvl w:val="0"/>
          <w:numId w:val="1001"/>
        </w:numPr>
        <w:pStyle w:val="Compact"/>
      </w:pPr>
      <w:r>
        <w:rPr>
          <w:bCs/>
          <w:b/>
        </w:rPr>
        <w:t xml:space="preserve">Skill Gaps:</w:t>
      </w:r>
      <w:r>
        <w:t xml:space="preserve">While there is an abundance of labor, there is often a mismatch between available skills and industry needs, particularly in tech and engineering. The Human Resources Manager must collaborate closely with training departments to upskill existing staff rather than relying solely on external hiring.</w:t>
      </w:r>
    </w:p>
    <w:p>
      <w:pPr>
        <w:numPr>
          <w:ilvl w:val="0"/>
          <w:numId w:val="1001"/>
        </w:numPr>
        <w:pStyle w:val="Compact"/>
      </w:pPr>
      <w:r>
        <w:rPr>
          <w:bCs/>
          <w:b/>
        </w:rPr>
        <w:t xml:space="preserve">Remote Work Dynamics:</w:t>
      </w:r>
      <w:r>
        <w:t xml:space="preserve">The shift toward hybrid working models has blurred the lines between office and home life. Managing performance metrics effectively when teams are distributed requires new management techniques that the Human Resources Manager must facilitate through policy updates and manager training.</w:t>
      </w:r>
    </w:p>
    <w:bookmarkEnd w:id="26"/>
    <w:bookmarkStart w:id="27" w:name="case-scenario-the-transition-challenge"/>
    <w:p>
      <w:pPr>
        <w:pStyle w:val="Heading2"/>
      </w:pPr>
      <w:r>
        <w:t xml:space="preserve">Case Scenario: The Transition Challenge</w:t>
      </w:r>
    </w:p>
    <w:p>
      <w:pPr>
        <w:pStyle w:val="FirstParagraph"/>
      </w:pPr>
      <w:r>
        <w:t xml:space="preserve">To illustrate these points, consider a hypothetical scenario involving a mid-sized manufacturing firm in United Kingdom Birmingham transitioning to digital automation. The Human Resources Manager faces the challenge of restructuring roles while managing employee anxiety regarding job security. By implementing transparent communication channels, offering extensive reskilling programs funded by government levies available in the region, and engaging with trade unions early in the process, the HR Manager successfully mitigates industrial action risks and retains institutional knowledge. This proactive approach highlights how strategic HR management can turn potential crises into opportunities for organizational development.</w:t>
      </w:r>
    </w:p>
    <w:bookmarkEnd w:id="27"/>
    <w:bookmarkStart w:id="28" w:name="conclusion"/>
    <w:p>
      <w:pPr>
        <w:pStyle w:val="Heading2"/>
      </w:pPr>
      <w:r>
        <w:t xml:space="preserve">Conclusion</w:t>
      </w:r>
    </w:p>
    <w:p>
      <w:pPr>
        <w:pStyle w:val="FirstParagraph"/>
      </w:pPr>
      <w:r>
        <w:t xml:space="preserve">In conclusion, the position of Human Resources Manager in United Kingdom Birmingham is increasingly central to corporate success. It is no longer a support function but a driver of strategic change. The ability to navigate the intricate web of UK employment law, coupled with a deep understanding of the local cultural and economic dynamics in Birmingham, defines effectiveness in this role. Organizations that empower their Human Resources Managers with autonomy and strategic insight are best positioned to thrive in this vibrant hub. As Birmingham continues to grow as a global business center, the demand for sophisticated HR leadership will only intensify, making this case study a vital reference point for understanding modern human capital management.</w:t>
      </w:r>
    </w:p>
    <w:p>
      <w:pPr>
        <w:pStyle w:val="BodyText"/>
      </w:pPr>
      <w:r>
        <w:rPr>
          <w:iCs/>
          <w:i/>
        </w:rPr>
        <w:t xml:space="preserve">Note: This document is intended for educational and informational purposes regarding Human Resources practices in United Kingdom Birmingham. Specific legal advice should always be sought from qualified professionals.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Human Resources Management in United Kingdom Birmingham</dc:title>
  <dc:creator/>
  <dc:language>en</dc:language>
  <cp:keywords/>
  <dcterms:created xsi:type="dcterms:W3CDTF">2026-07-29T12:19:20Z</dcterms:created>
  <dcterms:modified xsi:type="dcterms:W3CDTF">2026-07-29T12:19:20Z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