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c74cf6c6af467bbbc2c245127b89808cb2d4b39"/>
    <w:p>
      <w:pPr>
        <w:pStyle w:val="Heading1"/>
      </w:pPr>
      <w:r>
        <w:t xml:space="preserve">Case Study: The Evolving Role of the Human Resources Manager in United States San Francisco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Document</w:t>
      </w:r>
      <w:r>
        <w:br/>
      </w:r>
      <w:r>
        <w:rPr>
          <w:bCs/>
          <w:b/>
        </w:rPr>
        <w:t xml:space="preserve">Jurisdiction Focus:</w:t>
      </w:r>
      <w:r>
        <w:t xml:space="preserve"> </w:t>
      </w:r>
      <w:r>
        <w:t xml:space="preserve">United States San Francisco</w:t>
      </w:r>
    </w:p>
    <w:bookmarkStart w:id="20" w:name="executive-summary"/>
    <w:p>
      <w:pPr>
        <w:pStyle w:val="Heading2"/>
      </w:pPr>
      <w:r>
        <w:t xml:space="preserve">1. Executive Summary</w:t>
      </w:r>
    </w:p>
    <w:p>
      <w:pPr>
        <w:pStyle w:val="FirstParagraph"/>
      </w:pPr>
      <w:r>
        <w:t xml:space="preserve">In the dynamic and high-stakes business environment of</w:t>
      </w:r>
      <w:r>
        <w:t xml:space="preserve"> </w:t>
      </w:r>
      <w:r>
        <w:rPr>
          <w:bCs/>
          <w:b/>
        </w:rPr>
        <w:t xml:space="preserve">United States San Francisco</w:t>
      </w:r>
      <w:r>
        <w:t xml:space="preserve">, the role of a Human Resources Manager has transcended traditional administrative duties to become a critical strategic partner. This case study examines the complexities faced by Human Resources professionals operating specifically within this unique metropolitan ecosystem.</w:t>
      </w:r>
      <w:r>
        <w:t xml:space="preserve"> </w:t>
      </w:r>
      <w:r>
        <w:rPr>
          <w:bCs/>
          <w:b/>
        </w:rPr>
        <w:t xml:space="preserve">United States San Francisco</w:t>
      </w:r>
      <w:r>
        <w:t xml:space="preserve"> </w:t>
      </w:r>
      <w:r>
        <w:t xml:space="preserve">is not merely a geographic location; it is a distinct market characterized by technological innovation, extreme cost of living, rigorous local labor laws, and a diverse workforce. The central thesis of this document argues that for an organization to thrive in</w:t>
      </w:r>
      <w:r>
        <w:t xml:space="preserve"> </w:t>
      </w:r>
      <w:r>
        <w:rPr>
          <w:bCs/>
          <w:b/>
        </w:rPr>
        <w:t xml:space="preserve">United States San Francisco</w:t>
      </w:r>
      <w:r>
        <w:t xml:space="preserve">, the Human Resources Manager must possess deep legal acumen regarding local ordinances, cultural intelligence to manage a heterogeneous talent pool, and strategic foresight to retain top-tier talent amidst fierce competition.</w:t>
      </w:r>
    </w:p>
    <w:bookmarkEnd w:id="20"/>
    <w:bookmarkStart w:id="21" w:name="organizational-context"/>
    <w:p>
      <w:pPr>
        <w:pStyle w:val="Heading2"/>
      </w:pPr>
      <w:r>
        <w:t xml:space="preserve">2. Organizational Context</w:t>
      </w:r>
    </w:p>
    <w:p>
      <w:pPr>
        <w:pStyle w:val="FirstParagraph"/>
      </w:pPr>
      <w:r>
        <w:t xml:space="preserve">The subject of this case study is "TechNova Solutions," a mid-sized fintech startup headquartered in the heart of</w:t>
      </w:r>
      <w:r>
        <w:t xml:space="preserve"> </w:t>
      </w:r>
      <w:r>
        <w:rPr>
          <w:bCs/>
          <w:b/>
        </w:rPr>
        <w:t xml:space="preserve">United States San Francisco</w:t>
      </w:r>
      <w:r>
        <w:t xml:space="preserve">. Founded five years ago, TechNova has experienced rapid growth, expanding its workforce from 50 to 300 employees. Despite its financial success, the company faces significant human capital challenges common to companies operating in</w:t>
      </w:r>
      <w:r>
        <w:t xml:space="preserve"> </w:t>
      </w:r>
      <w:r>
        <w:rPr>
          <w:bCs/>
          <w:b/>
        </w:rPr>
        <w:t xml:space="preserve">United States San Francisco</w:t>
      </w:r>
      <w:r>
        <w:t xml:space="preserve">. These challenges include high employee turnover rates, difficulties in attracting senior engineering talent due to competition with tech giants like Google and Salesforce, and increasing pressure from employees regarding work-life balance and equitable compensation.</w:t>
      </w:r>
    </w:p>
    <w:p>
      <w:pPr>
        <w:pStyle w:val="BodyText"/>
      </w:pPr>
      <w:r>
        <w:t xml:space="preserve">The Human Resources Manager at TechNova is tasked with not only maintaining compliance but also shaping the corporate culture that will define the company’s longevity. In</w:t>
      </w:r>
      <w:r>
        <w:t xml:space="preserve"> </w:t>
      </w:r>
      <w:r>
        <w:rPr>
          <w:bCs/>
          <w:b/>
        </w:rPr>
        <w:t xml:space="preserve">United States San Francisco</w:t>
      </w:r>
      <w:r>
        <w:t xml:space="preserve">, where talent mobility is high, retention strategies are as vital as acquisition strategies. The HR Manager must navigate a landscape where the standard work week is being challenged by remote-work mandates and hybrid models, all while adhering to strict local regulations.</w:t>
      </w:r>
    </w:p>
    <w:bookmarkEnd w:id="21"/>
    <w:bookmarkStart w:id="25" w:name="X4db1a6edc9d240017a0cb0ce272b05f848466f0"/>
    <w:p>
      <w:pPr>
        <w:pStyle w:val="Heading2"/>
      </w:pPr>
      <w:r>
        <w:t xml:space="preserve">3. Challenges Faced by the Human Resources Manager</w:t>
      </w:r>
    </w:p>
    <w:bookmarkStart w:id="22" w:name="Xd2b1ebd25c0601d6fe2455f43a62cfc908819ca"/>
    <w:p>
      <w:pPr>
        <w:pStyle w:val="Heading3"/>
      </w:pPr>
      <w:r>
        <w:t xml:space="preserve">A. Regulatory Complexity in United States San Francisco</w:t>
      </w:r>
    </w:p>
    <w:p>
      <w:pPr>
        <w:pStyle w:val="FirstParagraph"/>
      </w:pPr>
      <w:r>
        <w:t xml:space="preserve">The primary operational challenge for the Human Resources Manager is navigating the intricate web of labor laws specific to</w:t>
      </w:r>
      <w:r>
        <w:t xml:space="preserve"> </w:t>
      </w:r>
      <w:r>
        <w:rPr>
          <w:bCs/>
          <w:b/>
        </w:rPr>
        <w:t xml:space="preserve">United States San Francisco</w:t>
      </w:r>
      <w:r>
        <w:t xml:space="preserve">. Unlike other regions,</w:t>
      </w:r>
      <w:r>
        <w:t xml:space="preserve"> </w:t>
      </w:r>
      <w:r>
        <w:rPr>
          <w:bCs/>
          <w:b/>
        </w:rPr>
        <w:t xml:space="preserve">United States San Francisco</w:t>
      </w:r>
      <w:r>
        <w:t xml:space="preserve"> </w:t>
      </w:r>
      <w:r>
        <w:t xml:space="preserve">has implemented some of the most progressive and stringent labor protections in the nation. The Human Resources Manager must ensure strict compliance with:</w:t>
      </w:r>
    </w:p>
    <w:p>
      <w:pPr>
        <w:numPr>
          <w:ilvl w:val="0"/>
          <w:numId w:val="1001"/>
        </w:numPr>
        <w:pStyle w:val="Compact"/>
      </w:pPr>
      <w:r>
        <w:rPr>
          <w:bCs/>
          <w:b/>
        </w:rPr>
        <w:t xml:space="preserve">The Pay Transparency Ordinance:</w:t>
      </w:r>
      <w:r>
        <w:t xml:space="preserve"> </w:t>
      </w:r>
      <w:r>
        <w:t xml:space="preserve">Employers in</w:t>
      </w:r>
      <w:r>
        <w:t xml:space="preserve"> </w:t>
      </w:r>
      <w:r>
        <w:rPr>
          <w:bCs/>
          <w:b/>
        </w:rPr>
        <w:t xml:space="preserve">United States San Francisco</w:t>
      </w:r>
      <w:r>
        <w:t xml:space="preserve">, including TechNova, are required to disclose compensation ranges in job postings. Failure to comply results in significant financial penalties. The HR Manager had to overhaul the entire recruitment process to ensure transparency, which initially caused pushback from hiring managers accustomed to negotiating salaries discreetly.</w:t>
      </w:r>
    </w:p>
    <w:p>
      <w:pPr>
        <w:numPr>
          <w:ilvl w:val="0"/>
          <w:numId w:val="1001"/>
        </w:numPr>
        <w:pStyle w:val="Compact"/>
      </w:pPr>
      <w:r>
        <w:rPr>
          <w:bCs/>
          <w:b/>
        </w:rPr>
        <w:t xml:space="preserve">Paid Sick Leave and Parental Leave:</w:t>
      </w:r>
      <w:r>
        <w:t xml:space="preserve"> </w:t>
      </w:r>
      <w:r>
        <w:t xml:space="preserve">Local ordinances often exceed federal requirements. The Human Resources Manager must calculate accruals accurately and manage leave policies that reflect the progressive ethos expected by employees in</w:t>
      </w:r>
      <w:r>
        <w:t xml:space="preserve"> </w:t>
      </w:r>
      <w:r>
        <w:rPr>
          <w:bCs/>
          <w:b/>
        </w:rPr>
        <w:t xml:space="preserve">United States San Francisco</w:t>
      </w:r>
      <w:r>
        <w:t xml:space="preserve">.</w:t>
      </w:r>
    </w:p>
    <w:p>
      <w:pPr>
        <w:numPr>
          <w:ilvl w:val="0"/>
          <w:numId w:val="1001"/>
        </w:numPr>
        <w:pStyle w:val="Compact"/>
      </w:pPr>
      <w:r>
        <w:rPr>
          <w:bCs/>
          <w:b/>
        </w:rPr>
        <w:t xml:space="preserve">The Fair Chance Ordinance:</w:t>
      </w:r>
      <w:r>
        <w:t xml:space="preserve"> </w:t>
      </w:r>
      <w:r>
        <w:t xml:space="preserve">This ordinance restricts when employers can ask about an applicant’s criminal history. For a fintech company handling sensitive financial data, the HR Manager had to redesign background check protocols to balance security needs with legal compliance.</w:t>
      </w:r>
    </w:p>
    <w:bookmarkEnd w:id="22"/>
    <w:bookmarkStart w:id="23" w:name="X520e9b2fd2c449560ed05fdb74021d50baffebd"/>
    <w:p>
      <w:pPr>
        <w:pStyle w:val="Heading3"/>
      </w:pPr>
      <w:r>
        <w:t xml:space="preserve">B. The Cost of Living Crisis and Compensation Strategy</w:t>
      </w:r>
    </w:p>
    <w:p>
      <w:pPr>
        <w:pStyle w:val="FirstParagraph"/>
      </w:pPr>
      <w:r>
        <w:rPr>
          <w:bCs/>
          <w:b/>
        </w:rPr>
        <w:t xml:space="preserve">United States San Francisco</w:t>
      </w:r>
      <w:r>
        <w:t xml:space="preserve"> </w:t>
      </w:r>
      <w:r>
        <w:t xml:space="preserve">is widely recognized for its exorbitant cost of living, particularly in housing. For the Human Resources Manager at TechNova, designing a compensation package that is competitive within</w:t>
      </w:r>
      <w:r>
        <w:t xml:space="preserve"> </w:t>
      </w:r>
      <w:r>
        <w:rPr>
          <w:bCs/>
          <w:b/>
        </w:rPr>
        <w:t xml:space="preserve">United States San Francisco</w:t>
      </w:r>
      <w:r>
        <w:t xml:space="preserve"> </w:t>
      </w:r>
      <w:r>
        <w:t xml:space="preserve">requires more than just a high base salary. The HR strategy must incorporate housing stipends or relocation assistance to be truly effective. Without these adjustments, offers extended in</w:t>
      </w:r>
      <w:r>
        <w:t xml:space="preserve"> </w:t>
      </w:r>
      <w:r>
        <w:rPr>
          <w:bCs/>
          <w:b/>
        </w:rPr>
        <w:t xml:space="preserve">United States San Francisco</w:t>
      </w:r>
      <w:r>
        <w:t xml:space="preserve"> </w:t>
      </w:r>
      <w:r>
        <w:t xml:space="preserve">are frequently rejected by candidates who calculate their net disposable income after rent and taxes.</w:t>
      </w:r>
    </w:p>
    <w:bookmarkEnd w:id="23"/>
    <w:bookmarkStart w:id="24" w:name="c.-diversity-equity-and-inclusion-dei"/>
    <w:p>
      <w:pPr>
        <w:pStyle w:val="Heading3"/>
      </w:pPr>
      <w:r>
        <w:t xml:space="preserve">C. Diversity, Equity, and Inclusion (DEI)</w:t>
      </w:r>
    </w:p>
    <w:p>
      <w:pPr>
        <w:pStyle w:val="FirstParagraph"/>
      </w:pPr>
      <w:r>
        <w:t xml:space="preserve">The workforce in</w:t>
      </w:r>
      <w:r>
        <w:t xml:space="preserve"> </w:t>
      </w:r>
      <w:r>
        <w:rPr>
          <w:bCs/>
          <w:b/>
        </w:rPr>
        <w:t xml:space="preserve">United States San Francisco</w:t>
      </w:r>
      <w:r>
        <w:t xml:space="preserve"> </w:t>
      </w:r>
      <w:r>
        <w:t xml:space="preserve">is exceptionally diverse. The Human Resources Manager at TechNova recognized that a one-size-fits-all approach to culture was insufficient. Implementing robust DEI initiatives became a priority not just for moral reasons, but for business sustainability. Studies consistently show that diverse teams perform better, and in the competitive tech sector of</w:t>
      </w:r>
      <w:r>
        <w:t xml:space="preserve"> </w:t>
      </w:r>
      <w:r>
        <w:rPr>
          <w:bCs/>
          <w:b/>
        </w:rPr>
        <w:t xml:space="preserve">United States San Francisco</w:t>
      </w:r>
      <w:r>
        <w:t xml:space="preserve">, inclusivity is a key differentiator for attracting top talent.</w:t>
      </w:r>
    </w:p>
    <w:bookmarkEnd w:id="24"/>
    <w:bookmarkEnd w:id="25"/>
    <w:bookmarkStart w:id="26" w:name="strategic-interventions-implemented"/>
    <w:p>
      <w:pPr>
        <w:pStyle w:val="Heading2"/>
      </w:pPr>
      <w:r>
        <w:t xml:space="preserve">4. Strategic Interventions Implemented</w:t>
      </w:r>
    </w:p>
    <w:p>
      <w:pPr>
        <w:pStyle w:val="FirstParagraph"/>
      </w:pPr>
      <w:r>
        <w:t xml:space="preserve">To address these multifaceted challenges, the Human Resources Manager at TechNova implemented a three-pronged strategic approach tailored to the</w:t>
      </w:r>
      <w:r>
        <w:t xml:space="preserve"> </w:t>
      </w:r>
      <w:r>
        <w:rPr>
          <w:bCs/>
          <w:b/>
        </w:rPr>
        <w:t xml:space="preserve">United States San Francisco</w:t>
      </w:r>
      <w:r>
        <w:t xml:space="preserve"> </w:t>
      </w:r>
      <w:r>
        <w:t xml:space="preserve">market:</w:t>
      </w:r>
    </w:p>
    <w:p>
      <w:pPr>
        <w:numPr>
          <w:ilvl w:val="0"/>
          <w:numId w:val="1002"/>
        </w:numPr>
        <w:pStyle w:val="Compact"/>
      </w:pPr>
      <w:r>
        <w:rPr>
          <w:bCs/>
          <w:b/>
        </w:rPr>
        <w:t xml:space="preserve">Digital Transformation of HR Processes:</w:t>
      </w:r>
      <w:r>
        <w:t xml:space="preserve"> </w:t>
      </w:r>
      <w:r>
        <w:t xml:space="preserve">To manage the administrative burden of local compliance in</w:t>
      </w:r>
      <w:r>
        <w:t xml:space="preserve"> </w:t>
      </w:r>
      <w:r>
        <w:rPr>
          <w:bCs/>
          <w:b/>
        </w:rPr>
        <w:t xml:space="preserve">United States San Francisco</w:t>
      </w:r>
      <w:r>
        <w:t xml:space="preserve">, the Human Resources Manager adopted an AI-driven HRIS platform. This system automated pay transparency reporting and ensured that job postings automatically updated with legally required salary ranges, reducing human error and legal risk.</w:t>
      </w:r>
    </w:p>
    <w:p>
      <w:pPr>
        <w:numPr>
          <w:ilvl w:val="0"/>
          <w:numId w:val="1002"/>
        </w:numPr>
        <w:pStyle w:val="Compact"/>
      </w:pPr>
      <w:r>
        <w:rPr>
          <w:bCs/>
          <w:b/>
        </w:rPr>
        <w:t xml:space="preserve">Holistic Compensation Models:</w:t>
      </w:r>
      <w:r>
        <w:t xml:space="preserve"> </w:t>
      </w:r>
      <w:r>
        <w:t xml:space="preserve">Moving beyond base salary, the HR team introduced a "Total Rewards" framework. This included flexible spending accounts for childcare, partnerships with local gyms in</w:t>
      </w:r>
      <w:r>
        <w:t xml:space="preserve"> </w:t>
      </w:r>
      <w:r>
        <w:rPr>
          <w:bCs/>
          <w:b/>
        </w:rPr>
        <w:t xml:space="preserve">United States San Francisco</w:t>
      </w:r>
      <w:r>
        <w:t xml:space="preserve">, and substantial contributions to commuter benefits. These perks were designed to alleviate the stressors specific to living in</w:t>
      </w:r>
      <w:r>
        <w:t xml:space="preserve"> </w:t>
      </w:r>
      <w:r>
        <w:rPr>
          <w:bCs/>
          <w:b/>
        </w:rPr>
        <w:t xml:space="preserve">United States San Francisco</w:t>
      </w:r>
      <w:r>
        <w:t xml:space="preserve">.</w:t>
      </w:r>
    </w:p>
    <w:p>
      <w:pPr>
        <w:numPr>
          <w:ilvl w:val="0"/>
          <w:numId w:val="1002"/>
        </w:numPr>
        <w:pStyle w:val="Compact"/>
      </w:pPr>
      <w:r>
        <w:rPr>
          <w:bCs/>
          <w:b/>
        </w:rPr>
        <w:t xml:space="preserve">Culture-First Recruitment:</w:t>
      </w:r>
      <w:r>
        <w:t xml:space="preserve"> </w:t>
      </w:r>
      <w:r>
        <w:t xml:space="preserve">The Human Resources Manager shifted recruitment efforts from purely technical assessments to value-based interviews. By emphasizing the company’s commitment to employee well-being and community involvement, TechNova became more attractive to candidates who prioritized culture over mere compensation in the</w:t>
      </w:r>
      <w:r>
        <w:t xml:space="preserve"> </w:t>
      </w:r>
      <w:r>
        <w:rPr>
          <w:bCs/>
          <w:b/>
        </w:rPr>
        <w:t xml:space="preserve">United States San Francisco</w:t>
      </w:r>
      <w:r>
        <w:t xml:space="preserve"> </w:t>
      </w:r>
      <w:r>
        <w:t xml:space="preserve">market.</w:t>
      </w:r>
    </w:p>
    <w:bookmarkEnd w:id="26"/>
    <w:bookmarkStart w:id="27" w:name="outcomes-and-results"/>
    <w:p>
      <w:pPr>
        <w:pStyle w:val="Heading2"/>
      </w:pPr>
      <w:r>
        <w:t xml:space="preserve">5. Outcomes and Results</w:t>
      </w:r>
    </w:p>
    <w:p>
      <w:pPr>
        <w:pStyle w:val="FirstParagraph"/>
      </w:pPr>
      <w:r>
        <w:t xml:space="preserve">The implementation of these strategies yielded measurable improvements within eighteen months. Employee turnover decreased by 15%, a significant metric in the fast-moving tech sector of</w:t>
      </w:r>
      <w:r>
        <w:t xml:space="preserve"> </w:t>
      </w:r>
      <w:r>
        <w:rPr>
          <w:bCs/>
          <w:b/>
        </w:rPr>
        <w:t xml:space="preserve">United States San Francisco</w:t>
      </w:r>
      <w:r>
        <w:t xml:space="preserve">. Furthermore, time-to-hire improved by 20% as the company’s reputation for transparency and fairness grew within local professional networks.</w:t>
      </w:r>
    </w:p>
    <w:p>
      <w:pPr>
        <w:pStyle w:val="BodyText"/>
      </w:pPr>
      <w:r>
        <w:t xml:space="preserve">Employee satisfaction surveys indicated that staff felt more supported and valued, particularly regarding the new benefits tailored to the high cost of living in</w:t>
      </w:r>
      <w:r>
        <w:t xml:space="preserve"> </w:t>
      </w:r>
      <w:r>
        <w:rPr>
          <w:bCs/>
          <w:b/>
        </w:rPr>
        <w:t xml:space="preserve">United States San Francisco</w:t>
      </w:r>
      <w:r>
        <w:t xml:space="preserve">. The Human Resources Manager reported a 90% compliance rate with all local ordinances, eliminating legal risks. Moreover, the diversity metrics showed a 10% increase in underrepresented groups within leadership roles, validating the effectiveness of the DEI initiatives.</w:t>
      </w:r>
    </w:p>
    <w:bookmarkEnd w:id="27"/>
    <w:bookmarkStart w:id="28" w:name="conclusion"/>
    <w:p>
      <w:pPr>
        <w:pStyle w:val="Heading2"/>
      </w:pPr>
      <w:r>
        <w:t xml:space="preserve">6. Conclusion</w:t>
      </w:r>
    </w:p>
    <w:p>
      <w:pPr>
        <w:pStyle w:val="FirstParagraph"/>
      </w:pPr>
      <w:r>
        <w:t xml:space="preserve">This case study demonstrates that the Human Resources Manager operates at a critical intersection when leading an organization in</w:t>
      </w:r>
      <w:r>
        <w:t xml:space="preserve"> </w:t>
      </w:r>
      <w:r>
        <w:rPr>
          <w:bCs/>
          <w:b/>
        </w:rPr>
        <w:t xml:space="preserve">United States San Francisco</w:t>
      </w:r>
      <w:r>
        <w:t xml:space="preserve">. The role is no longer just about managing people; it is about navigating a complex regulatory environment, addressing socioeconomic disparities through creative compensation, and fostering an inclusive culture in one of the world’s most competitive job markets.</w:t>
      </w:r>
    </w:p>
    <w:p>
      <w:pPr>
        <w:pStyle w:val="BodyText"/>
      </w:pPr>
      <w:r>
        <w:t xml:space="preserve">For organizations aiming to succeed in</w:t>
      </w:r>
      <w:r>
        <w:t xml:space="preserve"> </w:t>
      </w:r>
      <w:r>
        <w:rPr>
          <w:bCs/>
          <w:b/>
        </w:rPr>
        <w:t xml:space="preserve">United States San Francisco</w:t>
      </w:r>
      <w:r>
        <w:t xml:space="preserve">, investing in a strategic Human Resources function is not optional—it is imperative. The ability of the Human Resources Manager to adapt to the unique nuances of</w:t>
      </w:r>
      <w:r>
        <w:t xml:space="preserve"> </w:t>
      </w:r>
      <w:r>
        <w:rPr>
          <w:bCs/>
          <w:b/>
        </w:rPr>
        <w:t xml:space="preserve">United States San Francisco</w:t>
      </w:r>
      <w:r>
        <w:t xml:space="preserve">, from its legal landscape to its cultural expectations, directly correlates with organizational resilience and growth. As</w:t>
      </w:r>
      <w:r>
        <w:t xml:space="preserve"> </w:t>
      </w:r>
      <w:r>
        <w:rPr>
          <w:bCs/>
          <w:b/>
        </w:rPr>
        <w:t xml:space="preserve">United States San Francisco</w:t>
      </w:r>
      <w:r>
        <w:t xml:space="preserve"> </w:t>
      </w:r>
      <w:r>
        <w:t xml:space="preserve">continues to evolve, so too must the strategies employed by HR leaders, ensuring they remain agile, compliant, and deeply connected to the human element of business.</w:t>
      </w:r>
    </w:p>
    <w:p>
      <w:pPr>
        <w:pStyle w:val="BodyText"/>
      </w:pPr>
      <w:r>
        <w:t xml:space="preserve">In conclusion, the synergy between a proactive Human Resources Manager and the distinct challenges of operating in</w:t>
      </w:r>
      <w:r>
        <w:t xml:space="preserve"> </w:t>
      </w:r>
      <w:r>
        <w:rPr>
          <w:bCs/>
          <w:b/>
        </w:rPr>
        <w:t xml:space="preserve">United States San Francisco</w:t>
      </w:r>
      <w:r>
        <w:t xml:space="preserve"> </w:t>
      </w:r>
      <w:r>
        <w:t xml:space="preserve">creates a blueprint for modern organizational success. By prioritizing compliance with local laws such as those in</w:t>
      </w:r>
      <w:r>
        <w:t xml:space="preserve"> </w:t>
      </w:r>
      <w:r>
        <w:rPr>
          <w:bCs/>
          <w:b/>
        </w:rPr>
        <w:t xml:space="preserve">United States San Francisco</w:t>
      </w:r>
      <w:r>
        <w:t xml:space="preserve">, addressing the cost-of-living realities of</w:t>
      </w:r>
      <w:r>
        <w:t xml:space="preserve"> </w:t>
      </w:r>
      <w:r>
        <w:rPr>
          <w:bCs/>
          <w:b/>
        </w:rPr>
        <w:t xml:space="preserve">United States San Francisco</w:t>
      </w:r>
      <w:r>
        <w:t xml:space="preserve">, and embracing diversity, companies can build sustainable, high-performing teams.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United States San Francisco</dc:title>
  <dc:creator/>
  <cp:keywords/>
  <dcterms:created xsi:type="dcterms:W3CDTF">2026-07-29T15:26:35Z</dcterms:created>
  <dcterms:modified xsi:type="dcterms:W3CDTF">2026-07-29T15:26:35Z</dcterms:modified>
</cp:coreProperties>
</file>

<file path=docProps/custom.xml><?xml version="1.0" encoding="utf-8"?>
<Properties xmlns="http://schemas.openxmlformats.org/officeDocument/2006/custom-properties" xmlns:vt="http://schemas.openxmlformats.org/officeDocument/2006/docPropsVTypes"/>
</file>