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Xf790ea58071927c21c6e719858d957233027b1e"/>
    <w:p>
      <w:pPr>
        <w:pStyle w:val="Heading1"/>
      </w:pPr>
      <w:r>
        <w:t xml:space="preserve">Optimizing Logistics and Manufacturing in the Andean Region</w:t>
      </w:r>
    </w:p>
    <w:p>
      <w:pPr>
        <w:pStyle w:val="FirstParagraph"/>
      </w:pPr>
      <w:r>
        <w:rPr>
          <w:bCs/>
          <w:b/>
        </w:rPr>
        <w:t xml:space="preserve">A Case Study on the Industrial Engineer’s Impact in Colombia, Bogotá</w:t>
      </w:r>
    </w:p>
    <w:bookmarkEnd w:id="20"/>
    <w:bookmarkStart w:id="22" w:name="introduction"/>
    <w:bookmarkStart w:id="21" w:name="Xd124170cfec112378d3fa74f25416c7f8576101"/>
    <w:p>
      <w:pPr>
        <w:pStyle w:val="Heading2"/>
      </w:pPr>
      <w:r>
        <w:t xml:space="preserve">Introduction to the Context: Colombia, Bogotá</w:t>
      </w:r>
    </w:p>
    <w:p>
      <w:pPr>
        <w:pStyle w:val="FirstParagraph"/>
      </w:pPr>
      <w:r>
        <w:t xml:space="preserve">Bogotá, the capital and largest city of Colombia, serves as a critical economic engine for the nation. Located in the center of Colombia on a high plateau known as the Altiplano Cundiboyacense at an altitude of 2,640 meters (8,660 ft), Bogotá presents unique logistical and operational challenges. As</w:t>
      </w:r>
      <w:r>
        <w:t xml:space="preserve"> </w:t>
      </w:r>
      <w:r>
        <w:rPr>
          <w:bCs/>
          <w:b/>
        </w:rPr>
        <w:t xml:space="preserve">Colombia, Bogotá</w:t>
      </w:r>
      <w:r>
        <w:t xml:space="preserve"> </w:t>
      </w:r>
      <w:r>
        <w:t xml:space="preserve">continues to integrate into global supply chains and strengthen its domestic manufacturing sector, the demand for efficiency has never been higher.</w:t>
      </w:r>
    </w:p>
    <w:p>
      <w:pPr>
        <w:pStyle w:val="BodyText"/>
      </w:pPr>
      <w:r>
        <w:t xml:space="preserve">The city is characterized by rapid urbanization, complex traffic patterns that historically hindered transport (though improved by the TransMilenio system), and a robust industrial park in localities like Ciudad Bolívar and Usme. In this dynamic environment, the</w:t>
      </w:r>
      <w:r>
        <w:t xml:space="preserve"> </w:t>
      </w:r>
      <w:r>
        <w:rPr>
          <w:bCs/>
          <w:b/>
        </w:rPr>
        <w:t xml:space="preserve">Industrial Engineer</w:t>
      </w:r>
      <w:r>
        <w:t xml:space="preserve"> </w:t>
      </w:r>
      <w:r>
        <w:t xml:space="preserve">emerges not merely as a technical role but as a strategic necessity. This case study explores how</w:t>
      </w:r>
      <w:r>
        <w:t xml:space="preserve"> </w:t>
      </w:r>
      <w:r>
        <w:rPr>
          <w:bCs/>
          <w:b/>
        </w:rPr>
        <w:t xml:space="preserve">Industrial Engineers</w:t>
      </w:r>
      <w:r>
        <w:t xml:space="preserve"> </w:t>
      </w:r>
      <w:r>
        <w:t xml:space="preserve">are transforming operations within major companies in</w:t>
      </w:r>
      <w:r>
        <w:t xml:space="preserve"> </w:t>
      </w:r>
      <w:r>
        <w:rPr>
          <w:bCs/>
          <w:b/>
        </w:rPr>
        <w:t xml:space="preserve">Bogotá</w:t>
      </w:r>
      <w:r>
        <w:t xml:space="preserve">, adapting global best practices to local realities.</w:t>
      </w:r>
    </w:p>
    <w:bookmarkEnd w:id="21"/>
    <w:bookmarkEnd w:id="22"/>
    <w:bookmarkStart w:id="23" w:name="executive-summary"/>
    <w:p>
      <w:pPr>
        <w:pStyle w:val="Heading3"/>
      </w:pPr>
      <w:r>
        <w:t xml:space="preserve">Executive Summary</w:t>
      </w:r>
    </w:p>
    <w:p>
      <w:pPr>
        <w:pStyle w:val="FirstParagraph"/>
      </w:pPr>
      <w:r>
        <w:t xml:space="preserve">This case study analyzes the role of the Industrial Engineer in optimizing production lines and supply chain logistics within a mid-sized pharmaceutical distribution company headquartered in Bogotá. It highlights how these professionals address specific local challenges, including geographic constraints and regulatory compliance, to enhance profitability.</w:t>
      </w:r>
    </w:p>
    <w:bookmarkEnd w:id="23"/>
    <w:bookmarkStart w:id="32" w:name="case-study"/>
    <w:bookmarkStart w:id="31" w:name="case-study-farmacológica-andina"/>
    <w:p>
      <w:pPr>
        <w:pStyle w:val="Heading2"/>
      </w:pPr>
      <w:r>
        <w:t xml:space="preserve">Case Study: "Farmacológica Andina"</w:t>
      </w:r>
    </w:p>
    <w:bookmarkStart w:id="24" w:name="the-client-profile"/>
    <w:p>
      <w:pPr>
        <w:pStyle w:val="Heading3"/>
      </w:pPr>
      <w:r>
        <w:t xml:space="preserve">The Client Profile</w:t>
      </w:r>
    </w:p>
    <w:p>
      <w:pPr>
        <w:pStyle w:val="FirstParagraph"/>
      </w:pPr>
      <w:r>
        <w:rPr>
          <w:bCs/>
          <w:b/>
        </w:rPr>
        <w:t xml:space="preserve">Farmacológica Andina</w:t>
      </w:r>
      <w:r>
        <w:t xml:space="preserve">, a fictional representation of typical mid-sized enterprises in Colombia, operates a central distribution warehouse on the outskirts of Bogotá. The company imports raw materials and distributes finished pharmaceutical products throughout the Andean region. Prior to this intervention, they faced significant bottlenecks.</w:t>
      </w:r>
    </w:p>
    <w:bookmarkEnd w:id="24"/>
    <w:bookmarkStart w:id="25" w:name="the-challenge"/>
    <w:p>
      <w:pPr>
        <w:pStyle w:val="Heading3"/>
      </w:pPr>
      <w:r>
        <w:t xml:space="preserve">The Challenge</w:t>
      </w:r>
    </w:p>
    <w:p>
      <w:pPr>
        <w:pStyle w:val="FirstParagraph"/>
      </w:pPr>
      <w:r>
        <w:t xml:space="preserve">Despite steady sales growth, Farmacológica Andina experienced:</w:t>
      </w:r>
    </w:p>
    <w:p>
      <w:pPr>
        <w:numPr>
          <w:ilvl w:val="0"/>
          <w:numId w:val="1001"/>
        </w:numPr>
        <w:pStyle w:val="Compact"/>
      </w:pPr>
      <w:r>
        <w:rPr>
          <w:bCs/>
          <w:b/>
        </w:rPr>
        <w:t xml:space="preserve">Rising Logistics Costs:</w:t>
      </w:r>
      <w:r>
        <w:t xml:space="preserve"> </w:t>
      </w:r>
      <w:r>
        <w:t xml:space="preserve">Traffic congestion in Bogotá and the surrounding department of Cundinamarca led to delayed deliveries and increased fuel consumption.</w:t>
      </w:r>
    </w:p>
    <w:p>
      <w:pPr>
        <w:numPr>
          <w:ilvl w:val="0"/>
          <w:numId w:val="1001"/>
        </w:numPr>
        <w:pStyle w:val="Compact"/>
      </w:pPr>
      <w:r>
        <w:rPr>
          <w:bCs/>
          <w:b/>
        </w:rPr>
        <w:t xml:space="preserve">Inefficient Warehouse Layout:</w:t>
      </w:r>
      <w:r>
        <w:t xml:space="preserve"> </w:t>
      </w:r>
      <w:r>
        <w:t xml:space="preserve">The picking process was slow due to poor spatial organization, leading to a 15% increase in labor hours over two years.</w:t>
      </w:r>
    </w:p>
    <w:p>
      <w:pPr>
        <w:numPr>
          <w:ilvl w:val="0"/>
          <w:numId w:val="1001"/>
        </w:numPr>
        <w:pStyle w:val="Compact"/>
      </w:pPr>
      <w:r>
        <w:rPr>
          <w:bCs/>
          <w:b/>
        </w:rPr>
        <w:t xml:space="preserve">Bureaucratic Delays:</w:t>
      </w:r>
      <w:r>
        <w:t xml:space="preserve"> </w:t>
      </w:r>
      <w:r>
        <w:t xml:space="preserve">Compliance with INVIMA (Colombia's health regulatory authority) required rigorous documentation processes that slowed down dispatches.</w:t>
      </w:r>
    </w:p>
    <w:bookmarkEnd w:id="25"/>
    <w:bookmarkStart w:id="29" w:name="Xfec8d001ed0fc0c4480494c1d3b8577a3a5a150"/>
    <w:p>
      <w:pPr>
        <w:pStyle w:val="Heading3"/>
      </w:pPr>
      <w:r>
        <w:t xml:space="preserve">The Intervention of the Industrial Engineer</w:t>
      </w:r>
    </w:p>
    <w:p>
      <w:pPr>
        <w:pStyle w:val="FirstParagraph"/>
      </w:pPr>
      <w:r>
        <w:rPr>
          <w:iCs/>
          <w:i/>
        </w:rPr>
        <w:t xml:space="preserve">This is where the specific expertise of an Industrial Engineer becomes pivotal. In Colombia, this professional—known locally as "Ingeniero de Sistemas" or "Ingeniero Industrial"—possesses a broad skill set encompassing data analysis, human resources management, and mechanical/chemical process design.</w:t>
      </w:r>
    </w:p>
    <w:bookmarkStart w:id="26" w:name="Xafcdf6b4ffd467eb0be3320e2fe7f787aff9272"/>
    <w:p>
      <w:pPr>
        <w:pStyle w:val="Heading4"/>
      </w:pPr>
      <w:r>
        <w:t xml:space="preserve">1. Process Mapping and Lean Manufacturing Implementation</w:t>
      </w:r>
    </w:p>
    <w:p>
      <w:pPr>
        <w:pStyle w:val="FirstParagraph"/>
      </w:pPr>
      <w:r>
        <w:t xml:space="preserve">The Industrial Engineer began by conducting value-stream mapping of the warehouse operations. Using software tools common in global industry but adapted to local data availability, they identified non-value-added activities. The primary finding was that 40% of picker movement time was wasted traversing aisles due to poor slotting strategies (placing high-turnover items far away).</w:t>
      </w:r>
    </w:p>
    <w:p>
      <w:pPr>
        <w:pStyle w:val="BodyText"/>
      </w:pPr>
      <w:r>
        <w:rPr>
          <w:bCs/>
          <w:b/>
        </w:rPr>
        <w:t xml:space="preserve">Action:</w:t>
      </w:r>
      <w:r>
        <w:t xml:space="preserve"> </w:t>
      </w:r>
      <w:r>
        <w:t xml:space="preserve">The engineer implemented a "ABC Analysis" for inventory classification, moving the fastest-moving SKUs (Stock Keeping Units) closest to the packing area. This simple change reduced average picking time by 25%.</w:t>
      </w:r>
    </w:p>
    <w:bookmarkEnd w:id="26"/>
    <w:bookmarkStart w:id="27" w:name="X924b054408dfa2e97b01807132bcfa0efc5b504"/>
    <w:p>
      <w:pPr>
        <w:pStyle w:val="Heading4"/>
      </w:pPr>
      <w:r>
        <w:t xml:space="preserve">2. Supply Chain Optimization in Bogotá’s Geography</w:t>
      </w:r>
    </w:p>
    <w:p>
      <w:pPr>
        <w:pStyle w:val="FirstParagraph"/>
      </w:pPr>
      <w:r>
        <w:t xml:space="preserve">Bogotá’s topography and traffic patterns are unique. Deliveries to the north of the city (Chía, Cajicá) differ significantly from those to the south (Soacha). The Industrial Engineer utilized route optimization algorithms that accounted for not just distance, but time-of-day traffic congestion specific to Bogotá’s arterial roads.</w:t>
      </w:r>
    </w:p>
    <w:p>
      <w:pPr>
        <w:pStyle w:val="BodyText"/>
      </w:pPr>
      <w:r>
        <w:rPr>
          <w:bCs/>
          <w:b/>
        </w:rPr>
        <w:t xml:space="preserve">Action:</w:t>
      </w:r>
      <w:r>
        <w:t xml:space="preserve"> </w:t>
      </w:r>
      <w:r>
        <w:t xml:space="preserve">They redesigned the fleet delivery schedules. Instead of single large batches, they implemented "milk runs" with smaller fleets operating during off-peak hours where possible. This reduced logistics costs by 18% and improved on-time delivery rates from 70% to 94%.</w:t>
      </w:r>
    </w:p>
    <w:bookmarkEnd w:id="27"/>
    <w:bookmarkStart w:id="28" w:name="X496807a06f75f249173ee60a045c8b99a5d7779"/>
    <w:p>
      <w:pPr>
        <w:pStyle w:val="Heading4"/>
      </w:pPr>
      <w:r>
        <w:t xml:space="preserve">3. Regulatory Integration and Quality Control</w:t>
      </w:r>
    </w:p>
    <w:p>
      <w:pPr>
        <w:pStyle w:val="FirstParagraph"/>
      </w:pPr>
      <w:r>
        <w:t xml:space="preserve">In the pharmaceutical sector in Colombia, traceability is mandatory. The Industrial Engineer integrated digital quality control checkpoints directly into the workflow rather than treating them as post-process inspections. This ensures that INVIMA compliance is built into the process flow, reducing bottlenecks at dispatch.</w:t>
      </w:r>
    </w:p>
    <w:bookmarkEnd w:id="28"/>
    <w:bookmarkEnd w:id="29"/>
    <w:bookmarkStart w:id="30" w:name="the-results"/>
    <w:p>
      <w:pPr>
        <w:pStyle w:val="Heading3"/>
      </w:pPr>
      <w:r>
        <w:t xml:space="preserve">The Results</w:t>
      </w:r>
    </w:p>
    <w:p>
      <w:pPr>
        <w:pStyle w:val="FirstParagraph"/>
      </w:pPr>
      <w:r>
        <w:t xml:space="preserve">After six months of implementation by the Industrial Engineer team, Farmacológica Andina reported:</w:t>
      </w:r>
    </w:p>
    <w:p>
      <w:pPr>
        <w:numPr>
          <w:ilvl w:val="0"/>
          <w:numId w:val="1002"/>
        </w:numPr>
        <w:pStyle w:val="Compact"/>
      </w:pPr>
      <w:r>
        <w:rPr>
          <w:bCs/>
          <w:b/>
        </w:rPr>
        <w:t xml:space="preserve">A 20% reduction in operational costs</w:t>
      </w:r>
      <w:r>
        <w:t xml:space="preserve">, primarily driven by logistics and labor efficiency.</w:t>
      </w:r>
    </w:p>
    <w:p>
      <w:pPr>
        <w:numPr>
          <w:ilvl w:val="0"/>
          <w:numId w:val="1002"/>
        </w:numPr>
        <w:pStyle w:val="Compact"/>
      </w:pPr>
      <w:r>
        <w:rPr>
          <w:bCs/>
          <w:b/>
        </w:rPr>
        <w:t xml:space="preserve">A 30% increase in order fulfillment capacity</w:t>
      </w:r>
      <w:r>
        <w:t xml:space="preserve"> </w:t>
      </w:r>
      <w:r>
        <w:t xml:space="preserve">without expanding the physical warehouse footprint.</w:t>
      </w:r>
    </w:p>
    <w:p>
      <w:pPr>
        <w:numPr>
          <w:ilvl w:val="0"/>
          <w:numId w:val="1002"/>
        </w:numPr>
        <w:pStyle w:val="Compact"/>
      </w:pPr>
      <w:r>
        <w:rPr>
          <w:bCs/>
          <w:b/>
        </w:rPr>
        <w:t xml:space="preserve">HIGHER EMPLOYEE SATISFACTION:</w:t>
      </w:r>
      <w:r>
        <w:t xml:space="preserve"> </w:t>
      </w:r>
      <w:r>
        <w:t xml:space="preserve">By streamlining workflows, worker fatigue was reduced, leading to lower turnover rates—a common issue in high-stress industrial environments.</w:t>
      </w:r>
    </w:p>
    <w:bookmarkEnd w:id="30"/>
    <w:bookmarkEnd w:id="31"/>
    <w:bookmarkEnd w:id="32"/>
    <w:bookmarkStart w:id="37" w:name="broader-impact"/>
    <w:bookmarkStart w:id="36" w:name="X4345a2f9d827e240f5039e3b2924e64af3da4fb"/>
    <w:p>
      <w:pPr>
        <w:pStyle w:val="Heading2"/>
      </w:pPr>
      <w:r>
        <w:t xml:space="preserve">The Broader Impact of Industrial Engineers in Colombia</w:t>
      </w:r>
    </w:p>
    <w:p>
      <w:pPr>
        <w:pStyle w:val="FirstParagraph"/>
      </w:pPr>
      <w:r>
        <w:t xml:space="preserve">The success of Farmacológica Andina is not an isolated incident. Across Bogotá, the role of the Industrial Engineer is evolving to meet the demands of a modernizing economy.</w:t>
      </w:r>
    </w:p>
    <w:bookmarkStart w:id="33" w:name="tech-integration-and-industry-4.0"/>
    <w:p>
      <w:pPr>
        <w:pStyle w:val="Heading3"/>
      </w:pPr>
      <w:r>
        <w:t xml:space="preserve">Tech Integration and Industry 4.0</w:t>
      </w:r>
    </w:p>
    <w:p>
      <w:pPr>
        <w:pStyle w:val="FirstParagraph"/>
      </w:pPr>
      <w:r>
        <w:t xml:space="preserve">Bogotá has emerged as a tech hub in Latin America. The city’s universities are graduating engineers who are proficient in data science, IoT (Internet of Things), and automation. These Industrial Engineers are bridging the gap between traditional manufacturing processes and digital transformation. For example, local automotive parts manufacturers near Bogotá are adopting predictive maintenance systems overseen by industrial engineers to minimize downtime.</w:t>
      </w:r>
    </w:p>
    <w:bookmarkEnd w:id="33"/>
    <w:bookmarkStart w:id="34" w:name="sustainability-and-green-engineering"/>
    <w:p>
      <w:pPr>
        <w:pStyle w:val="Heading3"/>
      </w:pPr>
      <w:r>
        <w:t xml:space="preserve">Sustainability and Green Engineering</w:t>
      </w:r>
    </w:p>
    <w:p>
      <w:pPr>
        <w:pStyle w:val="FirstParagraph"/>
      </w:pPr>
      <w:r>
        <w:t xml:space="preserve">In response to global environmental standards and local regulations regarding waste management in Bogotá, Industrial Engineers are playing a key role in designing circular economy models. They are optimizing energy consumption in factories and designing logistics routes that lower carbon footprints, aligning with Colombia’s national goals for sustainable development.</w:t>
      </w:r>
    </w:p>
    <w:bookmarkEnd w:id="34"/>
    <w:bookmarkStart w:id="35" w:name="human-centric-design"/>
    <w:p>
      <w:pPr>
        <w:pStyle w:val="Heading3"/>
      </w:pPr>
      <w:r>
        <w:t xml:space="preserve">Human-Centric Design</w:t>
      </w:r>
    </w:p>
    <w:p>
      <w:pPr>
        <w:pStyle w:val="FirstParagraph"/>
      </w:pPr>
      <w:r>
        <w:t xml:space="preserve">In a country where social mobility and labor conditions are critical topics, Industrial Engineers in Bogotá are increasingly focused on ergonomic design and safe working environments. By applying human factors engineering, they ensure that industrial processes respect the physical well-being of workers, which is crucial for long-term productivity.</w:t>
      </w:r>
    </w:p>
    <w:bookmarkEnd w:id="35"/>
    <w:bookmarkEnd w:id="36"/>
    <w:bookmarkEnd w:id="37"/>
    <w:bookmarkStart w:id="38" w:name="conclusion"/>
    <w:p>
      <w:pPr>
        <w:pStyle w:val="Heading2"/>
      </w:pPr>
      <w:r>
        <w:t xml:space="preserve">Conclusion</w:t>
      </w:r>
    </w:p>
    <w:p>
      <w:pPr>
        <w:pStyle w:val="FirstParagraph"/>
      </w:pPr>
      <w:r>
        <w:t xml:space="preserve">The case study of Farmacológica Andina illustrates that the Industrial Engineer is a catalyst for efficiency and innovation in Colombia. In a city like Bogotá, with its unique geographical, traffic, and regulatory landscape, generic solutions often fail. The specialized knowledge of the Industrial Engineer allows for tailored strategies that respect local constraints while achieving global standards.</w:t>
      </w:r>
    </w:p>
    <w:p>
      <w:pPr>
        <w:pStyle w:val="BodyText"/>
      </w:pPr>
      <w:r>
        <w:t xml:space="preserve">As Colombia continues to develop its industrial base in Bogotá and beyond, the role of these engineers will only expand. They are not just optimizers of cost; they are architects of sustainable, efficient, and socially responsible business operations. For any company aiming to succeed in this vibrant market, leveraging the expertise of an Industrial Engineer is not just a recommendation—it is a strategic imperative.</w:t>
      </w:r>
    </w:p>
    <w:bookmarkEnd w:id="38"/>
    <w:p>
      <w:pPr>
        <w:pStyle w:val="BodyText"/>
      </w:pPr>
      <w:r>
        <w:rPr>
          <w:bCs/>
          <w:b/>
        </w:rPr>
        <w:t xml:space="preserve">Note:</w:t>
      </w:r>
      <w:r>
        <w:t xml:space="preserve"> </w:t>
      </w:r>
      <w:r>
        <w:t xml:space="preserve">This document is a fictional case study created for educational and illustrative purposes regarding the role of Industrial Engineers in Colombia, specifically within the context of Bogotá's industrial landscape.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Colombia Bogotá</dc:title>
  <dc:creator/>
  <dc:language>en</dc:language>
  <cp:keywords/>
  <dcterms:created xsi:type="dcterms:W3CDTF">2026-07-29T07:40:29Z</dcterms:created>
  <dcterms:modified xsi:type="dcterms:W3CDTF">2026-07-29T07:40:29Z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