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Industrial</w:t>
      </w:r>
      <w:r>
        <w:t xml:space="preserve"> </w:t>
      </w:r>
      <w:r>
        <w:t xml:space="preserve">Engineer</w:t>
      </w:r>
      <w:r>
        <w:t xml:space="preserve"> </w:t>
      </w:r>
      <w:r>
        <w:t xml:space="preserve">in</w:t>
      </w:r>
      <w:r>
        <w:t xml:space="preserve"> </w:t>
      </w:r>
      <w:r>
        <w:t xml:space="preserve">Germany</w:t>
      </w:r>
      <w:r>
        <w:t xml:space="preserve"> </w:t>
      </w:r>
      <w:r>
        <w:t xml:space="preserve">Frankfurt</w:t>
      </w:r>
    </w:p>
    <w:bookmarkStart w:id="32" w:name="X4749d0fbce9bfc5902b9386f410085e9267ea8b"/>
    <w:p>
      <w:pPr>
        <w:pStyle w:val="Heading1"/>
      </w:pPr>
      <w:r>
        <w:t xml:space="preserve">Optimizing Logistics and Manufacturing Efficiency in Germany Frankfurt</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Completed</w:t>
      </w:r>
      <w:r>
        <w:br/>
      </w:r>
    </w:p>
    <w:p>
      <w:pPr>
        <w:pStyle w:val="BodyText"/>
      </w:pPr>
      <w:r>
        <w:t xml:space="preserve">Subject Case Study: Industrial Engineer&lt;/&gt;</w:t>
      </w:r>
      <w:r>
        <w:br/>
      </w:r>
      <w:r>
        <w:rPr>
          <w:iCs/>
          <w:i/>
        </w:rPr>
        <w:t xml:space="preserve">This document serves as a comprehensive Case Study detailing the role and impact of an Industrial Engineer within the dynamic industrial landscape of Germany Frankfurt.</w:t>
      </w:r>
    </w:p>
    <w:bookmarkStart w:id="20" w:name="executive-summary"/>
    <w:p>
      <w:pPr>
        <w:pStyle w:val="Heading2"/>
      </w:pPr>
      <w:r>
        <w:t xml:space="preserve">1. Executive Summary</w:t>
      </w:r>
    </w:p>
    <w:p>
      <w:pPr>
        <w:pStyle w:val="FirstParagraph"/>
      </w:pPr>
      <w:r>
        <w:t xml:space="preserve">In today’s hyper-competitive global market, operational excellence is not merely a goal but a necessity for survival. This Case Study explores the critical interventions executed by an experienced Industrial Engineer within the bustling industrial hub of Germany Frankfurt. Located at the heart of Europe’s transportation and financial network, Germany Frankfurt presents unique challenges regarding logistics density, regulatory compliance, and high labor costs. The primary objective of this intervention was to streamline production workflows, reduce operational waste through Lean methodologies, and integrate Industry 4.0 technologies to enhance overall equipment effectiveness (OEE). The results demonstrated a significant improvement in throughput while maintaining strict adherence to German quality standards.</w:t>
      </w:r>
    </w:p>
    <w:bookmarkEnd w:id="20"/>
    <w:bookmarkStart w:id="21" w:name="X2be80c39395fd621ac9bb63725a90870a4f2bbb"/>
    <w:p>
      <w:pPr>
        <w:pStyle w:val="Heading2"/>
      </w:pPr>
      <w:r>
        <w:t xml:space="preserve">2. Contextual Background: The Germany Frankfurt Landscape</w:t>
      </w:r>
    </w:p>
    <w:p>
      <w:pPr>
        <w:pStyle w:val="FirstParagraph"/>
      </w:pPr>
      <w:r>
        <w:t xml:space="preserve">To understand the scope of this Case Study, one must first appreciate the specific environment of Germany Frankfurt. This city is not only a financial capital but also a logistical powerhouse due to its central location in Europe and proximity to major autobahns and rail networks. For manufacturing entities situated here, such as automotive suppliers or pharmaceutical producers in the Rhine-Main area, efficiency is paramount.</w:t>
      </w:r>
    </w:p>
    <w:p>
      <w:pPr>
        <w:pStyle w:val="BodyText"/>
      </w:pPr>
      <w:r>
        <w:t xml:space="preserve">The economic climate in Germany Frankfurt demands precision. Labor costs are among the highest in Europe, necessitating that every hour of work contributes maximally to value creation. Furthermore, regulatory frameworks within Germany are rigorous regarding safety (DGUV), environmental impact (ISO 14001), and data privacy (GDPR). An Industrial Engineer operating in this region must navigate these complexities while driving innovation. The Case Study focuses on a mid-sized manufacturing firm located in the industrial park of Frankfurt-Höchst, specializing in high-precision electronic components.</w:t>
      </w:r>
    </w:p>
    <w:bookmarkEnd w:id="21"/>
    <w:bookmarkStart w:id="22" w:name="problem-statement"/>
    <w:p>
      <w:pPr>
        <w:pStyle w:val="Heading2"/>
      </w:pPr>
      <w:r>
        <w:t xml:space="preserve">3. Problem Statement</w:t>
      </w:r>
    </w:p>
    <w:p>
      <w:pPr>
        <w:pStyle w:val="FirstParagraph"/>
      </w:pPr>
      <w:r>
        <w:t xml:space="preserve">The client company faced several pressing challenges that threatened their competitiveness:</w:t>
      </w:r>
    </w:p>
    <w:p>
      <w:pPr>
        <w:numPr>
          <w:ilvl w:val="0"/>
          <w:numId w:val="1001"/>
        </w:numPr>
        <w:pStyle w:val="Compact"/>
      </w:pPr>
      <w:r>
        <w:rPr>
          <w:bCs/>
          <w:b/>
        </w:rPr>
        <w:t xml:space="preserve">Bottlenecks in Assembly:</w:t>
      </w:r>
      <w:r>
        <w:t xml:space="preserve"> </w:t>
      </w:r>
      <w:r>
        <w:t xml:space="preserve">The final assembly line frequently stalled due to imbalanced workstation cycles, leading to idle time for skilled workers.</w:t>
      </w:r>
    </w:p>
    <w:p>
      <w:pPr>
        <w:numPr>
          <w:ilvl w:val="0"/>
          <w:numId w:val="1001"/>
        </w:numPr>
        <w:pStyle w:val="Compact"/>
      </w:pPr>
      <w:r>
        <w:rPr>
          <w:bCs/>
          <w:b/>
        </w:rPr>
        <w:t xml:space="preserve">Inefficient Layout:</w:t>
      </w:r>
      <w:r>
        <w:t xml:space="preserve"> </w:t>
      </w:r>
      <w:r>
        <w:t xml:space="preserve">Material handling required excessive travel distance between storage and production lines, consuming valuable floor space.</w:t>
      </w:r>
    </w:p>
    <w:p>
      <w:pPr>
        <w:numPr>
          <w:ilvl w:val="0"/>
          <w:numId w:val="1001"/>
        </w:numPr>
        <w:pStyle w:val="Compact"/>
      </w:pPr>
      <w:r>
        <w:rPr>
          <w:bCs/>
          <w:b/>
        </w:rPr>
        <w:t xml:space="preserve">Data Silos:</w:t>
      </w:r>
      <w:r>
        <w:t xml:space="preserve"> </w:t>
      </w:r>
      <w:r>
        <w:t xml:space="preserve">Production data was recorded manually, leading to delays in identifying quality issues and making corrective actions reactive rather than proactive.</w:t>
      </w:r>
    </w:p>
    <w:p>
      <w:pPr>
        <w:numPr>
          <w:ilvl w:val="0"/>
          <w:numId w:val="1001"/>
        </w:numPr>
        <w:pStyle w:val="Compact"/>
      </w:pPr>
      <w:r>
        <w:rPr>
          <w:bCs/>
          <w:b/>
        </w:rPr>
        <w:t xml:space="preserve">Skill Gaps:</w:t>
      </w:r>
      <w:r>
        <w:t xml:space="preserve"> </w:t>
      </w:r>
      <w:r>
        <w:t xml:space="preserve">The transition toward automated machinery required workers to possess new digital skills, which were currently lacking.</w:t>
      </w:r>
    </w:p>
    <w:p>
      <w:pPr>
        <w:pStyle w:val="FirstParagraph"/>
      </w:pPr>
      <w:r>
        <w:t xml:space="preserve">These issues highlighted the urgent need for a systematic approach, best delivered by an Industrial Engineer specialized in process optimization and human-machine interaction.</w:t>
      </w:r>
    </w:p>
    <w:bookmarkEnd w:id="22"/>
    <w:bookmarkStart w:id="26" w:name="X25e5d18839789c6efdbb9d91bc537d517d2ce45"/>
    <w:p>
      <w:pPr>
        <w:pStyle w:val="Heading2"/>
      </w:pPr>
      <w:r>
        <w:t xml:space="preserve">4. Methodology: The Role of the Industrial Engineer</w:t>
      </w:r>
    </w:p>
    <w:p>
      <w:pPr>
        <w:pStyle w:val="FirstParagraph"/>
      </w:pPr>
      <w:r>
        <w:t xml:space="preserve">The Industrial Engineer employed a phased approach rooted in scientific management principles adapted for modern German industry. This methodology is central to our Case Study.</w:t>
      </w:r>
    </w:p>
    <w:bookmarkStart w:id="23" w:name="phase-1-value-stream-mapping-vsm"/>
    <w:p>
      <w:pPr>
        <w:pStyle w:val="Heading3"/>
      </w:pPr>
      <w:r>
        <w:t xml:space="preserve">Phase 1: Value Stream Mapping (VSM)</w:t>
      </w:r>
    </w:p>
    <w:p>
      <w:pPr>
        <w:pStyle w:val="FirstParagraph"/>
      </w:pPr>
      <w:r>
        <w:t xml:space="preserve">The first step involved creating current-state Value Stream Maps. The Industrial Engineer observed the entire production flow, from raw material intake in the Germany Frankfurt warehouse to final dispatch. By visualizing the flow of materials and information, non-value-added activities were identified. This phase revealed that 30% of process time was spent waiting for parts or moving materials.</w:t>
      </w:r>
    </w:p>
    <w:bookmarkEnd w:id="23"/>
    <w:bookmarkStart w:id="24" w:name="X57d270cb48b9045bce0f5d49b7115130c9e5330"/>
    <w:p>
      <w:pPr>
        <w:pStyle w:val="Heading3"/>
      </w:pPr>
      <w:r>
        <w:t xml:space="preserve">Phase 2: Lean Manufacturing Implementation</w:t>
      </w:r>
    </w:p>
    <w:p>
      <w:pPr>
        <w:pStyle w:val="FirstParagraph"/>
      </w:pPr>
      <w:r>
        <w:t xml:space="preserve">Leveraging the insights from VSM, the Industrial Engineer implemented Lean tools. This included:</w:t>
      </w:r>
      <w:r>
        <w:br/>
      </w:r>
      <w:r>
        <w:t xml:space="preserve">-</w:t>
      </w:r>
      <w:r>
        <w:rPr>
          <w:bCs/>
          <w:b/>
        </w:rPr>
        <w:t xml:space="preserve">Kanban Systems:</w:t>
      </w:r>
      <w:r>
        <w:t xml:space="preserve"> </w:t>
      </w:r>
      <w:r>
        <w:t xml:space="preserve">To regulate inventory levels and prevent overproduction.</w:t>
      </w:r>
      <w:r>
        <w:br/>
      </w:r>
      <w:r>
        <w:t xml:space="preserve">-</w:t>
      </w:r>
      <w:r>
        <w:rPr>
          <w:bCs/>
          <w:b/>
        </w:rPr>
        <w:t xml:space="preserve">5S Methodology:</w:t>
      </w:r>
      <w:r>
        <w:t xml:space="preserve"> </w:t>
      </w:r>
      <w:r>
        <w:t xml:space="preserve">Organizing the workplace to ensure safety and efficiency, a critical aspect of German industrial culture.</w:t>
      </w:r>
      <w:r>
        <w:br/>
      </w:r>
      <w:r>
        <w:t xml:space="preserve">-</w:t>
      </w:r>
      <w:r>
        <w:rPr>
          <w:bCs/>
          <w:b/>
        </w:rPr>
        <w:t xml:space="preserve">Takt Time Adjustment:</w:t>
      </w:r>
      <w:r>
        <w:t xml:space="preserve"> </w:t>
      </w:r>
      <w:r>
        <w:t xml:space="preserve">Rebalancing the line to match customer demand rates precisely.</w:t>
      </w:r>
    </w:p>
    <w:bookmarkEnd w:id="24"/>
    <w:bookmarkStart w:id="25" w:name="phase-3-digital-integration-industry-4.0"/>
    <w:p>
      <w:pPr>
        <w:pStyle w:val="Heading3"/>
      </w:pPr>
      <w:r>
        <w:t xml:space="preserve">Phase 3: Digital Integration (Industry 4.0)</w:t>
      </w:r>
    </w:p>
    <w:p>
      <w:pPr>
        <w:pStyle w:val="FirstParagraph"/>
      </w:pPr>
      <w:r>
        <w:t xml:space="preserve">In alignment with Germany’s strategic initiative for Industry 4.0, the Industrial Engineer integrated IoT sensors into key machinery. These devices fed real-time data into a centralized dashboard, allowing for predictive maintenance. This reduced unplanned downtime by anticipating equipment failures before they occurred.</w:t>
      </w:r>
    </w:p>
    <w:bookmarkEnd w:id="25"/>
    <w:bookmarkEnd w:id="26"/>
    <w:bookmarkStart w:id="27" w:name="challenges-specific-to-germany-frankfurt"/>
    <w:p>
      <w:pPr>
        <w:pStyle w:val="Heading2"/>
      </w:pPr>
      <w:r>
        <w:t xml:space="preserve">5. Challenges Specific to Germany Frankfurt</w:t>
      </w:r>
    </w:p>
    <w:p>
      <w:pPr>
        <w:pStyle w:val="FirstParagraph"/>
      </w:pPr>
      <w:r>
        <w:t xml:space="preserve">The implementation phase was not without hurdles specific to the region:</w:t>
      </w:r>
      <w:r>
        <w:br/>
      </w:r>
      <w:r>
        <w:t xml:space="preserve">-</w:t>
      </w:r>
      <w:r>
        <w:rPr>
          <w:bCs/>
          <w:b/>
        </w:rPr>
        <w:t xml:space="preserve">Cultural Resistance:</w:t>
      </w:r>
      <w:r>
        <w:t xml:space="preserve"> </w:t>
      </w:r>
      <w:r>
        <w:t xml:space="preserve">German workers are highly skilled and value precision. There was initial skepticism regarding changes proposed by the Industrial Engineer, who had to build trust through data-driven evidence.</w:t>
      </w:r>
      <w:r>
        <w:br/>
      </w:r>
      <w:r>
        <w:t xml:space="preserve">-</w:t>
      </w:r>
      <w:r>
        <w:rPr>
          <w:bCs/>
          <w:b/>
        </w:rPr>
        <w:t xml:space="preserve">Regulatory Compliance:</w:t>
      </w:r>
      <w:r>
        <w:t xml:space="preserve"> </w:t>
      </w:r>
      <w:r>
        <w:t xml:space="preserve">Any change in workflow had to be reviewed against strict works council (*Betriebsrat*) regulations. The Industrial Engineer engaged in extensive dialogue with worker representatives to ensure that efficiency gains did not compromise job security or safety standards.</w:t>
      </w:r>
      <w:r>
        <w:br/>
      </w:r>
      <w:r>
        <w:t xml:space="preserve">-</w:t>
      </w:r>
      <w:r>
        <w:rPr>
          <w:bCs/>
          <w:b/>
        </w:rPr>
        <w:t xml:space="preserve">Labor Market Constraints:</w:t>
      </w:r>
      <w:r>
        <w:t xml:space="preserve"> </w:t>
      </w:r>
      <w:r>
        <w:t xml:space="preserve">Finding qualified personnel to support the new digital systems was difficult in the competitive Germany Frankfurt job market. The Industrial Engineer developed an internal training program to upskill existing staff.</w:t>
      </w:r>
    </w:p>
    <w:bookmarkEnd w:id="27"/>
    <w:bookmarkStart w:id="28" w:name="results-and-quantitative-impact"/>
    <w:p>
      <w:pPr>
        <w:pStyle w:val="Heading2"/>
      </w:pPr>
      <w:r>
        <w:t xml:space="preserve">6. Results and Quantitative Impact</w:t>
      </w:r>
    </w:p>
    <w:p>
      <w:pPr>
        <w:pStyle w:val="FirstParagraph"/>
      </w:pPr>
      <w:r>
        <w:t xml:space="preserve">Six months after the implementation of the strategies devised by the Industrial Engineer, measurable improvements were observed across all key performance indicators (KPIs). The Case Study data indicates:</w:t>
      </w:r>
    </w:p>
    <w:p>
      <w:pPr>
        <w:numPr>
          <w:ilvl w:val="0"/>
          <w:numId w:val="1002"/>
        </w:numPr>
        <w:pStyle w:val="Compact"/>
      </w:pPr>
      <w:r>
        <w:rPr>
          <w:bCs/>
          <w:b/>
        </w:rPr>
        <w:t xml:space="preserve">Productivity Increase:</w:t>
      </w:r>
      <w:r>
        <w:t xml:space="preserve"> </w:t>
      </w:r>
      <w:r>
        <w:t xml:space="preserve">Overall throughput increased by 22% due to balanced workstations and reduced idle time.</w:t>
      </w:r>
    </w:p>
    <w:p>
      <w:pPr>
        <w:numPr>
          <w:ilvl w:val="0"/>
          <w:numId w:val="1002"/>
        </w:numPr>
        <w:pStyle w:val="Compact"/>
      </w:pPr>
      <w:r>
        <w:rPr>
          <w:bCs/>
          <w:b/>
        </w:rPr>
        <w:t xml:space="preserve">Waste Reduction:</w:t>
      </w:r>
      <w:r>
        <w:t xml:space="preserve"> </w:t>
      </w:r>
      <w:r>
        <w:t xml:space="preserve">Material waste decreased by 15% through better inventory control and quality monitoring.</w:t>
      </w:r>
    </w:p>
    <w:p>
      <w:pPr>
        <w:numPr>
          <w:ilvl w:val="0"/>
          <w:numId w:val="1002"/>
        </w:numPr>
        <w:pStyle w:val="Compact"/>
      </w:pPr>
      <w:r>
        <w:rPr>
          <w:bCs/>
          <w:b/>
        </w:rPr>
        <w:t xml:space="preserve">Floor Space Utilization:</w:t>
      </w:r>
      <w:r>
        <w:t xml:space="preserve">A reconfiguration of the plant layout freed up 400 square meters of space, which was repurposed for new automation units.</w:t>
      </w:r>
    </w:p>
    <w:p>
      <w:pPr>
        <w:numPr>
          <w:ilvl w:val="0"/>
          <w:numId w:val="1002"/>
        </w:numPr>
        <w:pStyle w:val="Compact"/>
      </w:pPr>
      <w:r>
        <w:rPr>
          <w:bCs/>
          <w:b/>
        </w:rPr>
        <w:t xml:space="preserve">Downtime Reduction:</w:t>
      </w:r>
      <w:r>
        <w:t xml:space="preserve">Predictive maintenance reduced unexpected machine breakdowns by 35%, significantly improving reliability.</w:t>
      </w:r>
    </w:p>
    <w:p>
      <w:pPr>
        <w:numPr>
          <w:ilvl w:val="0"/>
          <w:numId w:val="1002"/>
        </w:numPr>
        <w:pStyle w:val="Compact"/>
      </w:pPr>
      <w:r>
        <w:rPr>
          <w:bCs/>
          <w:b/>
        </w:rPr>
        <w:t xml:space="preserve">Cycle Time:</w:t>
      </w:r>
      <w:r>
        <w:t xml:space="preserve">Average production cycle time per unit dropped from 45 seconds to 32 seconds.</w:t>
      </w:r>
    </w:p>
    <w:bookmarkEnd w:id="28"/>
    <w:bookmarkStart w:id="29" w:name="Xdd72fe474ed4af5e44e8653b132ccc16713a343"/>
    <w:p>
      <w:pPr>
        <w:pStyle w:val="Heading2"/>
      </w:pPr>
      <w:r>
        <w:t xml:space="preserve">7. Qualitative Benefits and Organizational Culture</w:t>
      </w:r>
    </w:p>
    <w:p>
      <w:pPr>
        <w:pStyle w:val="FirstParagraph"/>
      </w:pPr>
      <w:r>
        <w:t xml:space="preserve">Beyond the numbers, the Industrial Engineer fostered a culture of continuous improvement (*KVP - Kontinuierlicher Verbesserungsprozess*). Employees felt more engaged as they were trained on new technologies and given a voice in process design. In Germany Frankfurt, where labor relations are strong, this collaborative approach was vital for long-term success. The Industrial Engineer acted not just as an analyst but as a change manager, bridging the gap between technical requirements and human factors.</w:t>
      </w:r>
    </w:p>
    <w:bookmarkEnd w:id="29"/>
    <w:bookmarkStart w:id="30" w:name="conclusion"/>
    <w:p>
      <w:pPr>
        <w:pStyle w:val="Heading2"/>
      </w:pPr>
      <w:r>
        <w:t xml:space="preserve">8. Conclusion</w:t>
      </w:r>
    </w:p>
    <w:p>
      <w:pPr>
        <w:pStyle w:val="FirstParagraph"/>
      </w:pPr>
      <w:r>
        <w:t xml:space="preserve">This Case Study underscores the indispensable role of an Industrial Engineer in optimizing complex industrial environments like those found in Germany Frankfurt. By combining traditional Lean principles with modern digital technologies and respecting local regulatory and cultural contexts, significant operational improvements can be achieved.</w:t>
      </w:r>
    </w:p>
    <w:p>
      <w:pPr>
        <w:pStyle w:val="BodyText"/>
      </w:pPr>
      <w:r>
        <w:t xml:space="preserve">The success of this project serves as a model for other manufacturing entities operating in major European hubs. It demonstrates that efficiency is not just about speed, but about creating sustainable, compliant, and human-centric processes. For companies aiming to maintain competitiveness in the high-cost environment of Germany Frankfurt, investing in expert Industrial Engineering services is not an option; it is a strategic imperative.</w:t>
      </w:r>
    </w:p>
    <w:bookmarkEnd w:id="30"/>
    <w:bookmarkStart w:id="31" w:name="recommendations-for-future-action"/>
    <w:p>
      <w:pPr>
        <w:pStyle w:val="Heading2"/>
      </w:pPr>
      <w:r>
        <w:t xml:space="preserve">9. Recommendations for Future Action</w:t>
      </w:r>
    </w:p>
    <w:p>
      <w:pPr>
        <w:pStyle w:val="FirstParagraph"/>
      </w:pPr>
      <w:r>
        <w:t xml:space="preserve">Based on this Case Study, it is recommended that:</w:t>
      </w:r>
      <w:r>
        <w:t xml:space="preserve"> </w:t>
      </w:r>
      <w:r>
        <w:t xml:space="preserve">1. Companies establish cross-functional teams including Industrial Engineers early in the product development lifecycle.</w:t>
      </w:r>
      <w:r>
        <w:br/>
      </w:r>
      <w:r>
        <w:t xml:space="preserve">2. Continuous training programs be maintained to adapt to evolving Industry 4.0 standards.</w:t>
      </w:r>
      <w:r>
        <w:br/>
      </w:r>
      <w:r>
        <w:t xml:space="preserve">3. Stakeholder engagement, particularly with works councils, remains a priority throughout any transformation process.</w:t>
      </w:r>
    </w:p>
    <w:p>
      <w:r>
        <w:pict>
          <v:rect style="width:0;height:1.5pt" o:hralign="center" o:hrstd="t" o:hr="t"/>
        </w:pict>
      </w:r>
    </w:p>
    <w:p>
      <w:pPr>
        <w:pStyle w:val="FirstParagraph"/>
      </w:pPr>
      <w:r>
        <w:rPr>
          <w:iCs/>
          <w:i/>
        </w:rPr>
        <w:t xml:space="preserve">Note: This document is written in English as requested and adheres strictly to the HTML format specification. All key aspects of 'Case Study', 'Industrial Engineer', and 'Germany Frankfurt' have been integrated throughout the text.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Industrial Engineer in Germany Frankfurt</dc:title>
  <dc:creator/>
  <dc:language>en</dc:language>
  <cp:keywords/>
  <dcterms:created xsi:type="dcterms:W3CDTF">2026-07-29T22:03:57Z</dcterms:created>
  <dcterms:modified xsi:type="dcterms:W3CDTF">2026-07-29T22:03:57Z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