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Iran</w:t>
      </w:r>
      <w:r>
        <w:t xml:space="preserve"> </w:t>
      </w:r>
      <w:r>
        <w:t xml:space="preserve">Tehran</w:t>
      </w:r>
    </w:p>
    <w:bookmarkStart w:id="31" w:name="X7a9cd109e80b5fa74a645d8ab8bf0ff21c662fa"/>
    <w:p>
      <w:pPr>
        <w:pStyle w:val="Heading1"/>
      </w:pPr>
      <w:r>
        <w:t xml:space="preserve">Case Study: Optimizing Operational Excellence through Industrial Engineering in Iran Tehran</w:t>
      </w:r>
    </w:p>
    <w:p>
      <w:pPr>
        <w:pStyle w:val="FirstParagraph"/>
      </w:pPr>
      <w:r>
        <w:rPr>
          <w:bCs/>
          <w:b/>
        </w:rPr>
        <w:t xml:space="preserve">Date:</w:t>
      </w:r>
      <w:r>
        <w:t xml:space="preserve"> </w:t>
      </w:r>
      <w:r>
        <w:t xml:space="preserve">October 2023</w:t>
      </w:r>
      <w:r>
        <w:br/>
      </w:r>
      <w:r>
        <w:rPr>
          <w:bCs/>
          <w:b/>
        </w:rPr>
        <w:t xml:space="preserve">Subject:</w:t>
      </w:r>
      <w:r>
        <w:t xml:space="preserve">The critical integration of the Industrial Engineer within the complex economic and industrial landscape of Iran, with a specific focus on the capital city, Tehran.</w:t>
      </w:r>
      <w:r>
        <w:br/>
      </w:r>
      <w:r>
        <w:rPr>
          <w:bCs/>
          <w:b/>
        </w:rPr>
        <w:t xml:space="preserve">District/Focus Area:</w:t>
      </w:r>
      <w:r>
        <w:t xml:space="preserve"> </w:t>
      </w:r>
      <w:r>
        <w:t xml:space="preserve">Tehran’s Manufacturing and Logistics Hubs</w:t>
      </w:r>
    </w:p>
    <w:bookmarkStart w:id="20" w:name="executive-summary"/>
    <w:p>
      <w:pPr>
        <w:pStyle w:val="Heading2"/>
      </w:pPr>
      <w:r>
        <w:t xml:space="preserve">1. Executive Summary</w:t>
      </w:r>
    </w:p>
    <w:p>
      <w:pPr>
        <w:pStyle w:val="FirstParagraph"/>
      </w:pPr>
      <w:r>
        <w:t xml:space="preserve">This case study examines the evolving role of the Industrial Engineer in modernizing industrial operations within Iran. Specifically, it focuses on the unique challenges and opportunities present in Tehran, a city that serves as both the economic heart and an industrial powerhouse of Iran. As global markets shift and local economies face constraints due to sanctions and resource limitations, the demand for efficient process optimization has never been higher. The Industrial Engineer is positioned not merely as a technical specialist but as a strategic architect of resilience, capable of navigating the dual pressures of international isolation and domestic growth demands.</w:t>
      </w:r>
    </w:p>
    <w:bookmarkEnd w:id="20"/>
    <w:bookmarkStart w:id="21" w:name="background-the-context-of-iran-tehran"/>
    <w:p>
      <w:pPr>
        <w:pStyle w:val="Heading2"/>
      </w:pPr>
      <w:r>
        <w:t xml:space="preserve">2. Background: The Context of Iran Tehran</w:t>
      </w:r>
    </w:p>
    <w:p>
      <w:pPr>
        <w:pStyle w:val="FirstParagraph"/>
      </w:pPr>
      <w:r>
        <w:rPr>
          <w:bCs/>
          <w:b/>
        </w:rPr>
        <w:t xml:space="preserve">The Geographic and Economic Hub:</w:t>
      </w:r>
      <w:r>
        <w:br/>
      </w:r>
      <w:r>
        <w:t xml:space="preserve">Tehran is not only the political capital but also the central node for Iran’s logistics, manufacturing, and service sectors. With a metropolitan population exceeding 15 million, Tehran presents a dense urban environment where industrial zones are inextricably linked to residential and commercial areas. This density creates unique logistical challenges regarding supply chain management, traffic congestion affecting distribution, and environmental compliance.</w:t>
      </w:r>
    </w:p>
    <w:p>
      <w:pPr>
        <w:pStyle w:val="BodyText"/>
      </w:pPr>
      <w:r>
        <w:rPr>
          <w:bCs/>
          <w:b/>
        </w:rPr>
        <w:t xml:space="preserve">The Industrial Landscape:</w:t>
      </w:r>
      <w:r>
        <w:br/>
      </w:r>
      <w:r>
        <w:t xml:space="preserve">The industrial base of Tehran includes automotive manufacturing (home to major domestic brands), petrochemicals, food processing, textiles, and emerging technology sectors. However, these industries operate under significant constraints. Import restrictions limit the availability of advanced foreign machinery and software solutions. Consequently, there is a heavy reliance on local adaptation and retrofitting of older technologies.</w:t>
      </w:r>
    </w:p>
    <w:bookmarkEnd w:id="21"/>
    <w:bookmarkStart w:id="22" w:name="problem-statement"/>
    <w:p>
      <w:pPr>
        <w:pStyle w:val="Heading2"/>
      </w:pPr>
      <w:r>
        <w:t xml:space="preserve">3. Problem Statement</w:t>
      </w:r>
    </w:p>
    <w:p>
      <w:pPr>
        <w:pStyle w:val="FirstParagraph"/>
      </w:pPr>
      <w:r>
        <w:t xml:space="preserve">The primary problem facing industrial entities in Iran Tehran is the inefficiency resulting from legacy infrastructure, fragmented supply chains, and fluctuating economic policies. Many factories in Tehran operate with outdated methodologies that lead to high waste (Muda), excessive inventory costs, and prolonged production cycles. Furthermore, the isolation from global best practices means that local engineers often lack exposure to cutting-edge Lean Six Sigma or Industry 4.0 technologies.</w:t>
      </w:r>
    </w:p>
    <w:p>
      <w:pPr>
        <w:pStyle w:val="BodyText"/>
      </w:pPr>
      <w:r>
        <w:t xml:space="preserve">The challenge is twofold:</w:t>
      </w:r>
    </w:p>
    <w:p>
      <w:pPr>
        <w:numPr>
          <w:ilvl w:val="0"/>
          <w:numId w:val="1001"/>
        </w:numPr>
        <w:pStyle w:val="Compact"/>
      </w:pPr>
      <w:r>
        <w:rPr>
          <w:bCs/>
          <w:b/>
        </w:rPr>
        <w:t xml:space="preserve">Resource Constraint:</w:t>
      </w:r>
      <w:r>
        <w:t xml:space="preserve"> </w:t>
      </w:r>
      <w:r>
        <w:t xml:space="preserve">How to maximize output with limited access to imported high-tech equipment?</w:t>
      </w:r>
    </w:p>
    <w:p>
      <w:pPr>
        <w:numPr>
          <w:ilvl w:val="0"/>
          <w:numId w:val="1001"/>
        </w:numPr>
        <w:pStyle w:val="Compact"/>
      </w:pPr>
      <w:r>
        <w:rPr>
          <w:bCs/>
          <w:b/>
        </w:rPr>
        <w:t xml:space="preserve">Cultural and Structural Change:</w:t>
      </w:r>
      <w:r>
        <w:t xml:space="preserve"> </w:t>
      </w:r>
      <w:r>
        <w:t xml:space="preserve">How to implement systematic efficiency improvements in a workforce accustomed to traditional, non-standardized operational methods?</w:t>
      </w:r>
    </w:p>
    <w:bookmarkEnd w:id="22"/>
    <w:bookmarkStart w:id="26" w:name="the-role-of-the-industrial-engineer"/>
    <w:p>
      <w:pPr>
        <w:pStyle w:val="Heading2"/>
      </w:pPr>
      <w:r>
        <w:t xml:space="preserve">4. The Role of the Industrial Engineer</w:t>
      </w:r>
    </w:p>
    <w:p>
      <w:pPr>
        <w:pStyle w:val="FirstParagraph"/>
      </w:pPr>
      <w:r>
        <w:t xml:space="preserve">In this specific context, the Industrial Engineer acts as a bridge between theoretical optimization and practical reality. Unlike in developed economies where automation might be the first solution, in Tehran, the focus is often on "smart manual" processes and human resource optimization.</w:t>
      </w:r>
    </w:p>
    <w:bookmarkStart w:id="23" w:name="a.-supply-chain-resilience"/>
    <w:p>
      <w:pPr>
        <w:pStyle w:val="Heading3"/>
      </w:pPr>
      <w:r>
        <w:t xml:space="preserve">A. Supply Chain Resilience</w:t>
      </w:r>
    </w:p>
    <w:p>
      <w:pPr>
        <w:pStyle w:val="FirstParagraph"/>
      </w:pPr>
      <w:r>
        <w:t xml:space="preserve">The Industrial Engineer in Tehran must design robust supply chains that account for potential bottlenecks caused by international trade restrictions. This involves localizing supplier bases, creating safety stock models that are distinct from just-in-time (JIT) methodologies used globally, and optimizing internal logistics to mitigate Tehran’s notorious traffic congestion.</w:t>
      </w:r>
    </w:p>
    <w:bookmarkEnd w:id="23"/>
    <w:bookmarkStart w:id="24" w:name="X9de7b499531a719d4fe2ec56f92c242c09d7f6a"/>
    <w:p>
      <w:pPr>
        <w:pStyle w:val="Heading3"/>
      </w:pPr>
      <w:r>
        <w:t xml:space="preserve">B. Cost Reduction through Lean Manufacturing</w:t>
      </w:r>
    </w:p>
    <w:p>
      <w:pPr>
        <w:pStyle w:val="FirstParagraph"/>
      </w:pPr>
      <w:r>
        <w:t xml:space="preserve">Given the high cost of raw materials due to currency fluctuation, waste is a critical financial liability. Industrial Engineers apply Lean principles tailored to local constraints. For example, in the automotive sector in Tehran, engineers have successfully reduced scrap rates by reorganizing shop-floor layouts and implementing visual management systems that require minimal digital investment but high labor engagement.</w:t>
      </w:r>
    </w:p>
    <w:bookmarkEnd w:id="24"/>
    <w:bookmarkStart w:id="25" w:name="c.-energy-efficiency"/>
    <w:p>
      <w:pPr>
        <w:pStyle w:val="Heading3"/>
      </w:pPr>
      <w:r>
        <w:t xml:space="preserve">C. Energy Efficiency</w:t>
      </w:r>
    </w:p>
    <w:p>
      <w:pPr>
        <w:pStyle w:val="FirstParagraph"/>
      </w:pPr>
      <w:r>
        <w:t xml:space="preserve">Iran is an energy-rich country, but recent years have seen strict quotas on industrial electricity and gas consumption to prevent winter shortages. Industrial Engineers play a crucial role in energy audits and process redesign to reduce consumption per unit of output, ensuring factories remain operational during peak demand seasons.</w:t>
      </w:r>
    </w:p>
    <w:bookmarkEnd w:id="25"/>
    <w:bookmarkEnd w:id="26"/>
    <w:bookmarkStart w:id="27" w:name="methodology-and-implementation"/>
    <w:p>
      <w:pPr>
        <w:pStyle w:val="Heading2"/>
      </w:pPr>
      <w:r>
        <w:t xml:space="preserve">5. Methodology and Implementation</w:t>
      </w:r>
    </w:p>
    <w:p>
      <w:pPr>
        <w:pStyle w:val="FirstParagraph"/>
      </w:pPr>
      <w:r>
        <w:t xml:space="preserve">The case study analyzes a mid-sized manufacturing firm in the Ilam industrial town (part of the greater Tehran metropolitan area) specializing in electronic components. The intervention involved a six-month project led by senior Industrial Engineers.</w:t>
      </w:r>
    </w:p>
    <w:p>
      <w:pPr>
        <w:numPr>
          <w:ilvl w:val="0"/>
          <w:numId w:val="1002"/>
        </w:numPr>
        <w:pStyle w:val="Compact"/>
      </w:pPr>
      <w:r>
        <w:rPr>
          <w:bCs/>
          <w:b/>
        </w:rPr>
        <w:t xml:space="preserve">Diagnostics:</w:t>
      </w:r>
      <w:r>
        <w:t xml:space="preserve"> </w:t>
      </w:r>
      <w:r>
        <w:t xml:space="preserve">Time-motion studies were conducted to identify non-value-added activities. It was found that 30% of labor time was spent searching for tools or materials due to poor warehouse organization.</w:t>
      </w:r>
    </w:p>
    <w:p>
      <w:pPr>
        <w:numPr>
          <w:ilvl w:val="0"/>
          <w:numId w:val="1002"/>
        </w:numPr>
        <w:pStyle w:val="Compact"/>
      </w:pPr>
      <w:r>
        <w:rPr>
          <w:bCs/>
          <w:b/>
        </w:rPr>
        <w:t xml:space="preserve">Solution Design:</w:t>
      </w:r>
      <w:r>
        <w:t xml:space="preserve"> </w:t>
      </w:r>
      <w:r>
        <w:t xml:space="preserve">The team implemented a 5S methodology (Sort, Set in order, Shine, Standardize, Sustain) and redesigned the workflow to minimize movement. They introduced a local ERP system that was customizable enough to handle specific Iranian regulatory reporting requirements.</w:t>
      </w:r>
    </w:p>
    <w:p>
      <w:pPr>
        <w:numPr>
          <w:ilvl w:val="0"/>
          <w:numId w:val="1002"/>
        </w:numPr>
        <w:pStyle w:val="Compact"/>
      </w:pPr>
      <w:r>
        <w:rPr>
          <w:bCs/>
          <w:b/>
        </w:rPr>
        <w:t xml:space="preserve">Human Capital Development:</w:t>
      </w:r>
      <w:r>
        <w:t xml:space="preserve"> </w:t>
      </w:r>
      <w:r>
        <w:t xml:space="preserve">A significant portion of the project involved training floor managers. The Industrial Engineer acted as a change agent, demonstrating how efficiency gains lead to job security and bonus opportunities for workers, thereby overcoming cultural resistance to change.</w:t>
      </w:r>
    </w:p>
    <w:bookmarkEnd w:id="27"/>
    <w:bookmarkStart w:id="28" w:name="results"/>
    <w:p>
      <w:pPr>
        <w:pStyle w:val="Heading2"/>
      </w:pPr>
      <w:r>
        <w:t xml:space="preserve">6. Results</w:t>
      </w:r>
    </w:p>
    <w:p>
      <w:pPr>
        <w:pStyle w:val="FirstParagraph"/>
      </w:pPr>
      <w:r>
        <w:t xml:space="preserve">The implementation yielded measurable results within the first year:</w:t>
      </w:r>
    </w:p>
    <w:p>
      <w:pPr>
        <w:numPr>
          <w:ilvl w:val="0"/>
          <w:numId w:val="1003"/>
        </w:numPr>
        <w:pStyle w:val="Compact"/>
      </w:pPr>
      <w:r>
        <w:rPr>
          <w:bCs/>
          <w:b/>
        </w:rPr>
        <w:t xml:space="preserve">Increase in Output:</w:t>
      </w:r>
      <w:r>
        <w:t xml:space="preserve"> </w:t>
      </w:r>
      <w:r>
        <w:t xml:space="preserve">Production capacity increased by 18% without any new capital expenditure on machinery.</w:t>
      </w:r>
    </w:p>
    <w:p>
      <w:pPr>
        <w:numPr>
          <w:ilvl w:val="0"/>
          <w:numId w:val="1003"/>
        </w:numPr>
        <w:pStyle w:val="Compact"/>
      </w:pPr>
      <w:r>
        <w:rPr>
          <w:bCs/>
          <w:b/>
        </w:rPr>
        <w:t xml:space="preserve">Cost Reduction:</w:t>
      </w:r>
      <w:r>
        <w:t xml:space="preserve"> </w:t>
      </w:r>
      <w:r>
        <w:t xml:space="preserve">Operational costs decreased by 12% primarily through reduced inventory holding costs and lower energy consumption.</w:t>
      </w:r>
    </w:p>
    <w:bookmarkEnd w:id="28"/>
    <w:bookmarkStart w:id="29" w:name="challenges-specific-to-iran-tehran"/>
    <w:p>
      <w:pPr>
        <w:pStyle w:val="Heading2"/>
      </w:pPr>
      <w:r>
        <w:t xml:space="preserve">7. Challenges Specific to Iran Tehran</w:t>
      </w:r>
    </w:p>
    <w:p>
      <w:pPr>
        <w:pStyle w:val="FirstParagraph"/>
      </w:pPr>
      <w:r>
        <w:rPr>
          <w:bCs/>
          <w:b/>
        </w:rPr>
        <w:t xml:space="preserve">Sanctions and Technology Access:</w:t>
      </w:r>
      <w:r>
        <w:br/>
      </w:r>
      <w:r>
        <w:t xml:space="preserve">Industrial Engineers often struggle to access international certification bodies or software licenses due to sanctions. They must rely on open-source alternatives or pirated software, which poses security risks. However, this has also spurred innovation in local tech development.</w:t>
      </w:r>
    </w:p>
    <w:p>
      <w:pPr>
        <w:pStyle w:val="BodyText"/>
      </w:pPr>
      <w:r>
        <w:rPr>
          <w:bCs/>
          <w:b/>
        </w:rPr>
        <w:t xml:space="preserve">Economic Volatility:</w:t>
      </w:r>
      <w:r>
        <w:br/>
      </w:r>
      <w:r>
        <w:t xml:space="preserve">High inflation rates in Iran make long-term planning difficult. The Industrial Engineer must constantly adjust break-even analyses and pricing strategies based on daily currency exchange rates, requiring agile financial modeling skills alongside traditional engineering expertise.</w:t>
      </w:r>
    </w:p>
    <w:bookmarkEnd w:id="29"/>
    <w:bookmarkStart w:id="30" w:name="conclusion-and-recommendations"/>
    <w:p>
      <w:pPr>
        <w:pStyle w:val="Heading2"/>
      </w:pPr>
      <w:r>
        <w:t xml:space="preserve">8. Conclusion and Recommendations</w:t>
      </w:r>
    </w:p>
    <w:p>
      <w:pPr>
        <w:pStyle w:val="FirstParagraph"/>
      </w:pPr>
      <w:r>
        <w:t xml:space="preserve">The case study confirms that the Industrial Engineer is a pivotal figure in the survival and growth of industries in Iran Tehran. In an environment characterized by scarcity and complexity, the ability to optimize existing resources is more valuable than access to new technology.</w:t>
      </w:r>
    </w:p>
    <w:p>
      <w:pPr>
        <w:pStyle w:val="BodyText"/>
      </w:pPr>
      <w:r>
        <w:rPr>
          <w:bCs/>
          <w:b/>
        </w:rPr>
        <w:t xml:space="preserve">Recommendations for Stakeholders:</w:t>
      </w:r>
    </w:p>
    <w:p>
      <w:pPr>
        <w:numPr>
          <w:ilvl w:val="0"/>
          <w:numId w:val="1004"/>
        </w:numPr>
        <w:pStyle w:val="Compact"/>
      </w:pPr>
      <w:r>
        <w:rPr>
          <w:bCs/>
          <w:b/>
        </w:rPr>
        <w:t xml:space="preserve">Educational Reform:</w:t>
      </w:r>
      <w:r>
        <w:t xml:space="preserve"> </w:t>
      </w:r>
      <w:r>
        <w:t xml:space="preserve">Universities in Tehran should update curricula to include crisis management, sanctions-proof supply chain design, and local adaptation of global standards.</w:t>
      </w:r>
    </w:p>
    <w:p>
      <w:pPr>
        <w:numPr>
          <w:ilvl w:val="0"/>
          <w:numId w:val="1004"/>
        </w:numPr>
        <w:pStyle w:val="Compact"/>
      </w:pPr>
      <w:r>
        <w:rPr>
          <w:bCs/>
          <w:b/>
        </w:rPr>
        <w:t xml:space="preserve">Digital Transformation:</w:t>
      </w:r>
      <w:r>
        <w:t xml:space="preserve"> </w:t>
      </w:r>
      <w:r>
        <w:t xml:space="preserve">Encourage the development of domestic industrial software solutions that comply with local data sovereignty laws.</w:t>
      </w:r>
    </w:p>
    <w:p>
      <w:pPr>
        <w:numPr>
          <w:ilvl w:val="0"/>
          <w:numId w:val="1004"/>
        </w:numPr>
        <w:pStyle w:val="Compact"/>
      </w:pPr>
      <w:r>
        <w:rPr>
          <w:bCs/>
          <w:b/>
        </w:rPr>
        <w:t xml:space="preserve">Policymaker Engagement:</w:t>
      </w:r>
      <w:r>
        <w:t xml:space="preserve"> </w:t>
      </w:r>
      <w:r>
        <w:t xml:space="preserve">Government bodies should collaborate with Industrial Engineers to create stable regulatory frameworks that allow for predictable long-term industrial planning.</w:t>
      </w:r>
    </w:p>
    <w:p>
      <w:pPr>
        <w:pStyle w:val="FirstParagraph"/>
      </w:pPr>
      <w:r>
        <w:t xml:space="preserve">In conclusion, while the challenges facing Tehran are formidable, they also present a unique laboratory for resilience engineering. The Industrial Engineer, by mastering the art of doing more with less, becomes the key driver of sustainable industrial development in Iran.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Industrial Engineer in Iran Tehran</dc:title>
  <dc:creator/>
  <dc:language>en</dc:language>
  <cp:keywords/>
  <dcterms:created xsi:type="dcterms:W3CDTF">2026-07-29T05:39:00Z</dcterms:created>
  <dcterms:modified xsi:type="dcterms:W3CDTF">2026-07-29T05:39:00Z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