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Iraq</w:t>
      </w:r>
      <w:r>
        <w:t xml:space="preserve"> </w:t>
      </w:r>
      <w:r>
        <w:t xml:space="preserve">Baghdad</w:t>
      </w:r>
    </w:p>
    <w:bookmarkStart w:id="29" w:name="Xd1e59a6d5c38b060d3506ab94ec091c5e31d133"/>
    <w:p>
      <w:pPr>
        <w:pStyle w:val="Heading1"/>
      </w:pPr>
      <w:r>
        <w:t xml:space="preserve">CASE STUDY: Optimizing Industrial Processes in a Post-Conflict Economy – The Industrial Engineer’s Role in Iraq Baghdad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Iraq, Baghdad</w:t>
      </w:r>
      <w:r>
        <w:br/>
      </w:r>
      <w:r>
        <w:rPr>
          <w:bCs/>
          <w:b/>
        </w:rPr>
        <w:t xml:space="preserve">Focal Point Profession:</w:t>
      </w:r>
      <w:r>
        <w:t xml:space="preserve"> </w:t>
      </w:r>
      <w:r>
        <w:t xml:space="preserve">Industrial Engineer</w:t>
      </w:r>
    </w:p>
    <w:bookmarkStart w:id="20" w:name="Xf34b2d0949f6f85c42fbd509ff8a8aae9b14a0b"/>
    <w:p>
      <w:pPr>
        <w:pStyle w:val="Heading2"/>
      </w:pPr>
      <w:r>
        <w:t xml:space="preserve">The Context: Rebuilding the Economic Backbone of Iraq Baghdad</w:t>
      </w:r>
    </w:p>
    <w:p>
      <w:pPr>
        <w:pStyle w:val="FirstParagraph"/>
      </w:pPr>
      <w:r>
        <w:t xml:space="preserve"> </w:t>
      </w:r>
    </w:p>
    <w:p>
      <w:pPr>
        <w:pStyle w:val="BodyText"/>
      </w:pPr>
      <w:r>
        <w:t xml:space="preserve">The city of</w:t>
      </w:r>
      <w:r>
        <w:t xml:space="preserve"> </w:t>
      </w:r>
      <w:hyperlink w:anchor="Xa39a3ee5e6b4b0d3255bfef95601890afd80709">
        <w:r>
          <w:rPr>
            <w:rStyle w:val="Hyperlink"/>
          </w:rPr>
          <w:t xml:space="preserve">Iraq Baghdad</w:t>
        </w:r>
      </w:hyperlink>
      <w:r>
        <w:t xml:space="preserve">, as the capital and largest city of Iraq, stands at a critical juncture in its modern history. For decades, the region has faced significant challenges ranging from geopolitical instability to infrastructure decay. However, recent years have witnessed a concerted effort by both the local government and international bodies to stabilize the economy and rebuild essential industrial sectors. In this complex environment, manufacturing is not merely an economic activity; it is a cornerstone of national recovery.</w:t>
      </w:r>
    </w:p>
    <w:p>
      <w:pPr>
        <w:pStyle w:val="BodyText"/>
      </w:pPr>
      <w:r>
        <w:t xml:space="preserve">Within this landscape, the</w:t>
      </w:r>
      <w:r>
        <w:t xml:space="preserve"> </w:t>
      </w:r>
      <w:r>
        <w:rPr>
          <w:bCs/>
          <w:b/>
        </w:rPr>
        <w:t xml:space="preserve">Industrial Engineer</w:t>
      </w:r>
      <w:r>
        <w:t xml:space="preserve"> </w:t>
      </w:r>
      <w:hyperlink w:anchor="Xa39a3ee5e6b4b0d3255bfef95601890afd80709">
        <w:r>
          <w:rPr>
            <w:rStyle w:val="Hyperlink"/>
          </w:rPr>
          <w:t xml:space="preserve">becomes a pivotal figure</w:t>
        </w:r>
      </w:hyperlink>
      <w:r>
        <w:t xml:space="preserve">. Unlike in stable Western economies where optimization might focus on marginal efficiency gains of 1-2%, in Iraq Baghdad, the focus is on foundational stability, waste reduction, and establishing sustainable supply chains. The Industrial Engineer is tasked not only with technical optimization but also with navigating a unique socio-economic ecosystem characterized by rapid urbanization and a growing young workforce.</w:t>
      </w:r>
    </w:p>
    <w:bookmarkEnd w:id="20"/>
    <w:bookmarkStart w:id="21" w:name="Xc3a1cf2be9c98537e971b0b93c3775ac62a6dbf"/>
    <w:p>
      <w:pPr>
        <w:pStyle w:val="Heading2"/>
      </w:pPr>
      <w:r>
        <w:t xml:space="preserve">The Problem Statement: Inefficiency in Traditional Manufacturing</w:t>
      </w:r>
    </w:p>
    <w:p>
      <w:pPr>
        <w:pStyle w:val="FirstParagraph"/>
      </w:pPr>
      <w:r>
        <w:t xml:space="preserve"> </w:t>
      </w:r>
    </w:p>
    <w:p>
      <w:pPr>
        <w:pStyle w:val="BodyText"/>
      </w:pPr>
      <w:r>
        <w:t xml:space="preserve">A representative manufacturing facility located in the industrial zones of</w:t>
      </w:r>
      <w:r>
        <w:t xml:space="preserve"> </w:t>
      </w:r>
      <w:hyperlink w:anchor="Xa39a3ee5e6b4b0d3255bfef95601890afd80709">
        <w:r>
          <w:rPr>
            <w:rStyle w:val="Hyperlink"/>
          </w:rPr>
          <w:t xml:space="preserve">Iraq Baghdad</w:t>
        </w:r>
      </w:hyperlink>
      <w:r>
        <w:t xml:space="preserve">, specifically focusing on the production of building materials (cement and ceramics), was selected for this case study. Prior to intervention, the facility faced several critical issues:</w:t>
      </w:r>
    </w:p>
    <w:p>
      <w:pPr>
        <w:numPr>
          <w:ilvl w:val="0"/>
          <w:numId w:val="1001"/>
        </w:numPr>
        <w:pStyle w:val="Compact"/>
      </w:pPr>
      <w:r>
        <w:rPr>
          <w:bCs/>
          <w:b/>
        </w:rPr>
        <w:t xml:space="preserve">High Operational Costs:</w:t>
      </w:r>
      <w:r>
        <w:t xml:space="preserve"> </w:t>
      </w:r>
      <w:r>
        <w:t xml:space="preserve">Energy consumption was excessively high due to outdated machinery and poor load management.</w:t>
      </w:r>
    </w:p>
    <w:p>
      <w:pPr>
        <w:numPr>
          <w:ilvl w:val="0"/>
          <w:numId w:val="1001"/>
        </w:numPr>
        <w:pStyle w:val="Compact"/>
      </w:pPr>
      <w:r>
        <w:rPr>
          <w:bCs/>
          <w:b/>
        </w:rPr>
        <w:t xml:space="preserve">Supply Chain Disruptions:</w:t>
      </w:r>
      <w:r>
        <w:t xml:space="preserve">: Raw material imports were inconsistent, leading to frequent production halts.</w:t>
      </w:r>
    </w:p>
    <w:p>
      <w:pPr>
        <w:numPr>
          <w:ilvl w:val="0"/>
          <w:numId w:val="1001"/>
        </w:numPr>
        <w:pStyle w:val="Compact"/>
      </w:pPr>
      <w:r>
        <w:rPr>
          <w:bCs/>
          <w:b/>
        </w:rPr>
        <w:t xml:space="preserve">Quality Control Variance:</w:t>
      </w:r>
      <w:r>
        <w:t xml:space="preserve"> </w:t>
      </w:r>
      <w:r>
        <w:t xml:space="preserve">High defect rates resulted in significant waste, directly impacting profitability in a price-sensitive market.</w:t>
      </w:r>
    </w:p>
    <w:p>
      <w:pPr>
        <w:numPr>
          <w:ilvl w:val="0"/>
          <w:numId w:val="1001"/>
        </w:numPr>
        <w:pStyle w:val="Compact"/>
      </w:pPr>
      <w:r>
        <w:rPr>
          <w:bCs/>
          <w:b/>
        </w:rPr>
        <w:t xml:space="preserve">Labor Skill Gaps:</w:t>
      </w:r>
      <w:r>
        <w:t xml:space="preserve">: While the workforce was eager, there was a lack of standardized training protocols aligned with modern industrial standards.</w:t>
      </w:r>
    </w:p>
    <w:bookmarkEnd w:id="21"/>
    <w:bookmarkStart w:id="25" w:name="Xb6bc10bf580ab08befd724a29af0071f5c04ff7"/>
    <w:p>
      <w:pPr>
        <w:pStyle w:val="Heading2"/>
      </w:pPr>
      <w:r>
        <w:t xml:space="preserve">The Intervention: The Industrial Engineer’s Methodology</w:t>
      </w:r>
    </w:p>
    <w:p>
      <w:pPr>
        <w:pStyle w:val="FirstParagraph"/>
      </w:pPr>
      <w:r>
        <w:t xml:space="preserve"> </w:t>
      </w:r>
    </w:p>
    <w:p>
      <w:pPr>
        <w:pStyle w:val="BodyText"/>
      </w:pPr>
      <w:r>
        <w:t xml:space="preserve">An</w:t>
      </w:r>
      <w:r>
        <w:t xml:space="preserve"> </w:t>
      </w:r>
      <w:hyperlink w:anchor="Xa39a3ee5e6b4b0d3255bfef95601890afd80709">
        <w:r>
          <w:rPr>
            <w:rStyle w:val="Hyperlink"/>
          </w:rPr>
          <w:t xml:space="preserve">Industrial Engineer</w:t>
        </w:r>
      </w:hyperlink>
      <w:r>
        <w:rPr>
          <w:bCs/>
          <w:b/>
        </w:rPr>
        <w:t xml:space="preserve">, equipped with lean manufacturing principles and Six Sigma methodologies,</w:t>
      </w:r>
      <w:r>
        <w:t xml:space="preserve"> </w:t>
      </w:r>
      <w:r>
        <w:t xml:space="preserve">was deployed to lead a transformation initiative. The approach was tailored specifically to the realities of</w:t>
      </w:r>
      <w:r>
        <w:t xml:space="preserve"> </w:t>
      </w:r>
      <w:hyperlink w:anchor="Xa39a3ee5e6b4b0d3255bfef95601890afd80709">
        <w:r>
          <w:rPr>
            <w:rStyle w:val="Hyperlink"/>
          </w:rPr>
          <w:t xml:space="preserve">Iraq Baghdad</w:t>
        </w:r>
      </w:hyperlink>
      <w:r>
        <w:t xml:space="preserve">, acknowledging local constraints while introducing global best practices.</w:t>
      </w:r>
    </w:p>
    <w:p>
      <w:pPr>
        <w:pStyle w:val="BodyText"/>
      </w:pPr>
      <w:r>
        <w:t xml:space="preserve"> </w:t>
      </w:r>
    </w:p>
    <w:bookmarkStart w:id="22" w:name="Xecb74261c960faf6435d41236ece5a6d73b372f"/>
    <w:p>
      <w:pPr>
        <w:pStyle w:val="Heading3"/>
      </w:pPr>
      <w:r>
        <w:t xml:space="preserve">Phase 1: Process Mapping and Waste Identification</w:t>
      </w:r>
    </w:p>
    <w:p>
      <w:pPr>
        <w:pStyle w:val="FirstParagraph"/>
      </w:pPr>
      <w:r>
        <w:t xml:space="preserve"> </w:t>
      </w:r>
    </w:p>
    <w:p>
      <w:pPr>
        <w:pStyle w:val="BodyText"/>
      </w:pPr>
      <w:r>
        <w:t xml:space="preserve">The first step involved creating detailed value stream maps of the production line. The Industrial Engineer identified "muda" (waste) in forms of overproduction, waiting times, and unnecessary motion. In the context of</w:t>
      </w:r>
      <w:r>
        <w:t xml:space="preserve"> </w:t>
      </w:r>
      <w:hyperlink w:anchor="Xa39a3ee5e6b4b0d3255bfef95601890afd80709">
        <w:r>
          <w:rPr>
            <w:rStyle w:val="Hyperlink"/>
          </w:rPr>
          <w:t xml:space="preserve">Iraq Baghdad</w:t>
        </w:r>
      </w:hyperlink>
      <w:r>
        <w:t xml:space="preserve">, a significant portion of waste was attributed to unplanned downtime due to power fluctuations. The engineer proposed a hybrid energy management system that integrated grid electricity with solar backup solutions—a critical adaptation for the local climate and infrastructure reality.</w:t>
      </w:r>
    </w:p>
    <w:p>
      <w:pPr>
        <w:pStyle w:val="BodyText"/>
      </w:pPr>
      <w:r>
        <w:t xml:space="preserve"> </w:t>
      </w:r>
    </w:p>
    <w:bookmarkEnd w:id="22"/>
    <w:bookmarkStart w:id="23" w:name="phase-2-supply-chain-optimization"/>
    <w:p>
      <w:pPr>
        <w:pStyle w:val="Heading3"/>
      </w:pPr>
      <w:r>
        <w:t xml:space="preserve">Phase 2: Supply Chain Optimization</w:t>
      </w:r>
    </w:p>
    <w:p>
      <w:pPr>
        <w:pStyle w:val="FirstParagraph"/>
      </w:pPr>
      <w:r>
        <w:t xml:space="preserve"> </w:t>
      </w:r>
    </w:p>
    <w:p>
      <w:pPr>
        <w:pStyle w:val="BodyText"/>
      </w:pPr>
      <w:r>
        <w:t xml:space="preserve">The supply chain in</w:t>
      </w:r>
      <w:r>
        <w:t xml:space="preserve"> </w:t>
      </w:r>
      <w:hyperlink w:anchor="Xa39a3ee5e6b4b0d3255bfef95601890afd80709">
        <w:r>
          <w:rPr>
            <w:rStyle w:val="Hyperlink"/>
          </w:rPr>
          <w:t xml:space="preserve">Iraq Baghdad</w:t>
        </w:r>
      </w:hyperlink>
      <w:r>
        <w:t xml:space="preserve"> </w:t>
      </w:r>
      <w:r>
        <w:t xml:space="preserve">is often fragmented. The Industrial Engineer collaborated with local suppliers to implement a Just-in-Time (JIT) inventory system, modified to account for logistical delays common in the region. By establishing stronger relationships with regional distributors and utilizing predictive analytics for demand forecasting, the engineer reduced raw material stockpiles by 30%, thereby freeing up working capital.</w:t>
      </w:r>
    </w:p>
    <w:p>
      <w:pPr>
        <w:pStyle w:val="BodyText"/>
      </w:pPr>
      <w:r>
        <w:t xml:space="preserve"> </w:t>
      </w:r>
    </w:p>
    <w:bookmarkEnd w:id="23"/>
    <w:bookmarkStart w:id="24" w:name="phase-3-human-capital-development"/>
    <w:p>
      <w:pPr>
        <w:pStyle w:val="Heading3"/>
      </w:pPr>
      <w:r>
        <w:t xml:space="preserve">Phase 3: Human Capital Development</w:t>
      </w:r>
    </w:p>
    <w:p>
      <w:pPr>
        <w:pStyle w:val="FirstParagraph"/>
      </w:pPr>
      <w:r>
        <w:t xml:space="preserve"> </w:t>
      </w:r>
    </w:p>
    <w:p>
      <w:pPr>
        <w:pStyle w:val="BodyText"/>
      </w:pPr>
      <w:r>
        <w:t xml:space="preserve">Recognizing that technology alone cannot solve systemic issues, the</w:t>
      </w:r>
      <w:r>
        <w:t xml:space="preserve"> </w:t>
      </w:r>
      <w:hyperlink w:anchor="Xa39a3ee5e6b4b0d3255bfef95601890afd80709">
        <w:r>
          <w:rPr>
            <w:rStyle w:val="Hyperlink"/>
          </w:rPr>
          <w:t xml:space="preserve">Industrial Engineer</w:t>
        </w:r>
      </w:hyperlink>
      <w:r>
        <w:t xml:space="preserve"> </w:t>
      </w:r>
      <w:r>
        <w:rPr>
          <w:bCs/>
          <w:b/>
        </w:rPr>
        <w:t xml:space="preserve">initiated a comprehensive training program for local workers.</w:t>
      </w:r>
      <w:r>
        <w:t xml:space="preserve"> </w:t>
      </w:r>
      <w:r>
        <w:t xml:space="preserve">This included cross-training employees to perform multiple roles, enhancing flexibility in the workforce. Furthermore, standard operating procedures (SOPs) were translated and visualized to ensure clarity across different levels of education within the team. This empowerment strategy fostered a culture of ownership and continuous improvement among the staff in</w:t>
      </w:r>
      <w:r>
        <w:t xml:space="preserve"> </w:t>
      </w:r>
      <w:hyperlink w:anchor="Xa39a3ee5e6b4b0d3255bfef95601890afd80709">
        <w:r>
          <w:rPr>
            <w:rStyle w:val="Hyperlink"/>
          </w:rPr>
          <w:t xml:space="preserve">Iraq Baghdad</w:t>
        </w:r>
      </w:hyperlink>
      <w:r>
        <w:t xml:space="preserve">.</w:t>
      </w:r>
    </w:p>
    <w:p>
      <w:pPr>
        <w:pStyle w:val="BodyText"/>
      </w:pPr>
      <w:r>
        <w:t xml:space="preserve"> </w:t>
      </w:r>
    </w:p>
    <w:bookmarkEnd w:id="24"/>
    <w:bookmarkEnd w:id="25"/>
    <w:bookmarkStart w:id="26" w:name="results-and-impact-analysis"/>
    <w:p>
      <w:pPr>
        <w:pStyle w:val="Heading2"/>
      </w:pPr>
      <w:r>
        <w:t xml:space="preserve">Results and Impact Analysis</w:t>
      </w:r>
    </w:p>
    <w:p>
      <w:pPr>
        <w:pStyle w:val="FirstParagraph"/>
      </w:pPr>
      <w:r>
        <w:t xml:space="preserve"> </w:t>
      </w:r>
    </w:p>
    <w:p>
      <w:pPr>
        <w:pStyle w:val="BodyText"/>
      </w:pPr>
      <w:r>
        <w:t xml:space="preserve">After 18 months of implementation, the case study reveals transformative results:</w:t>
      </w:r>
    </w:p>
    <w:p>
      <w:pPr>
        <w:pStyle w:val="BodyText"/>
      </w:pPr>
      <w:r>
        <w:t xml:space="preserve"> </w:t>
      </w:r>
    </w:p>
    <w:p>
      <w:pPr>
        <w:numPr>
          <w:ilvl w:val="0"/>
          <w:numId w:val="1002"/>
        </w:numPr>
        <w:pStyle w:val="Compact"/>
      </w:pPr>
      <w:r>
        <w:rPr>
          <w:bCs/>
          <w:b/>
        </w:rPr>
        <w:t xml:space="preserve">Economic Efficiency:</w:t>
      </w:r>
      <w:r>
        <w:t xml:space="preserve">: Operational costs decreased by 25%, primarily due to reduced energy waste and lower material scrap rates.</w:t>
      </w:r>
    </w:p>
    <w:p>
      <w:pPr>
        <w:numPr>
          <w:ilvl w:val="0"/>
          <w:numId w:val="1002"/>
        </w:numPr>
        <w:pStyle w:val="Compact"/>
      </w:pPr>
      <w:r>
        <w:rPr>
          <w:bCs/>
          <w:b/>
        </w:rPr>
        <w:t xml:space="preserve">Productivity Increase:</w:t>
      </w:r>
      <w:r>
        <w:t xml:space="preserve">: Output per worker increased by 40%. The streamlined workflows allowed the facility to meet demand surges during construction booms in</w:t>
      </w:r>
      <w:r>
        <w:t xml:space="preserve"> </w:t>
      </w:r>
      <w:hyperlink w:anchor="Xa39a3ee5e6b4b0d3255bfef95601890afd80709">
        <w:r>
          <w:rPr>
            <w:rStyle w:val="Hyperlink"/>
          </w:rPr>
          <w:t xml:space="preserve">Iraq Baghdad</w:t>
        </w:r>
      </w:hyperlink>
      <w:r>
        <w:t xml:space="preserve">.</w:t>
      </w:r>
    </w:p>
    <w:p>
      <w:pPr>
        <w:numPr>
          <w:ilvl w:val="0"/>
          <w:numId w:val="1002"/>
        </w:numPr>
        <w:pStyle w:val="Compact"/>
      </w:pPr>
      <w:r>
        <w:rPr>
          <w:bCs/>
          <w:b/>
        </w:rPr>
        <w:t xml:space="preserve">Quality Improvement:</w:t>
      </w:r>
      <w:r>
        <w:t xml:space="preserve">: Defect rates dropped from 8% to less than 1%, enhancing the brand’s reputation in a competitive regional market.</w:t>
      </w:r>
    </w:p>
    <w:p>
      <w:pPr>
        <w:numPr>
          <w:ilvl w:val="0"/>
          <w:numId w:val="1002"/>
        </w:numPr>
        <w:pStyle w:val="Compact"/>
      </w:pPr>
      <w:r>
        <w:rPr>
          <w:bCs/>
          <w:b/>
        </w:rPr>
        <w:t xml:space="preserve">Social Impact:</w:t>
      </w:r>
      <w:r>
        <w:t xml:space="preserve">: The training programs provided valuable skills to the local youth, contributing to employability and social stability in the community.</w:t>
      </w:r>
    </w:p>
    <w:bookmarkEnd w:id="26"/>
    <w:bookmarkStart w:id="27" w:name="X353cddc4b7af0c14b0b60bdacabef84d375f473"/>
    <w:p>
      <w:pPr>
        <w:pStyle w:val="Heading2"/>
      </w:pPr>
      <w:r>
        <w:t xml:space="preserve">The Strategic Importance of Industrial Engineering in Iraq Baghdad</w:t>
      </w:r>
    </w:p>
    <w:p>
      <w:pPr>
        <w:pStyle w:val="FirstParagraph"/>
      </w:pPr>
      <w:r>
        <w:t xml:space="preserve"> </w:t>
      </w:r>
    </w:p>
    <w:p>
      <w:pPr>
        <w:pStyle w:val="BodyText"/>
      </w:pPr>
      <w:r>
        <w:t xml:space="preserve">This case study illustrates that the role of the</w:t>
      </w:r>
      <w:r>
        <w:t xml:space="preserve"> </w:t>
      </w:r>
      <w:hyperlink w:anchor="Xa39a3ee5e6b4b0d3255bfef95601890afd80709">
        <w:r>
          <w:rPr>
            <w:rStyle w:val="Hyperlink"/>
          </w:rPr>
          <w:t xml:space="preserve">Industrial Engineer</w:t>
        </w:r>
      </w:hyperlink>
      <w:r>
        <w:t xml:space="preserve"> </w:t>
      </w:r>
      <w:r>
        <w:rPr>
          <w:bCs/>
          <w:b/>
        </w:rPr>
        <w:t xml:space="preserve">extends beyond technical problem-solving.</w:t>
      </w:r>
      <w:r>
        <w:t xml:space="preserve"> </w:t>
      </w:r>
      <w:r>
        <w:t xml:space="preserve">In</w:t>
      </w:r>
      <w:r>
        <w:t xml:space="preserve"> </w:t>
      </w:r>
      <w:hyperlink w:anchor="Xa39a3ee5e6b4b0d3255bfef95601890afd80709">
        <w:r>
          <w:rPr>
            <w:rStyle w:val="Hyperlink"/>
          </w:rPr>
          <w:t xml:space="preserve">Iraq Baghdad</w:t>
        </w:r>
      </w:hyperlink>
      <w:r>
        <w:t xml:space="preserve">, these professionals act as catalysts for modernization. They bridge the gap between traditional practices and modern efficiency standards. Their ability to adapt global methodologies like Lean, Six Sigma, and Total Quality Management (TQM) to local cultural and infrastructural contexts is crucial.</w:t>
      </w:r>
    </w:p>
    <w:p>
      <w:pPr>
        <w:pStyle w:val="BodyText"/>
      </w:pPr>
      <w:r>
        <w:t xml:space="preserve"> </w:t>
      </w:r>
    </w:p>
    <w:p>
      <w:pPr>
        <w:pStyle w:val="BodyText"/>
      </w:pPr>
      <w:r>
        <w:t xml:space="preserve">Moreover, the Industrial Engineer serves as a stabilizing force in the economy. By ensuring that local industries are competitive and efficient, they help reduce reliance on imports for basic goods. This aligns with national goals of economic diversification beyond oil dependency. The success stories emerging from</w:t>
      </w:r>
      <w:r>
        <w:t xml:space="preserve"> </w:t>
      </w:r>
      <w:hyperlink w:anchor="Xa39a3ee5e6b4b0d3255bfef95601890afd80709">
        <w:r>
          <w:rPr>
            <w:rStyle w:val="Hyperlink"/>
          </w:rPr>
          <w:t xml:space="preserve">Iraq Baghdad</w:t>
        </w:r>
      </w:hyperlink>
      <w:r>
        <w:t xml:space="preserve"> </w:t>
      </w:r>
      <w:r>
        <w:t xml:space="preserve">demonstrate that with proper engineering oversight, local manufacturing can thrive even in challenging environments.</w:t>
      </w:r>
    </w:p>
    <w:p>
      <w:pPr>
        <w:pStyle w:val="BodyText"/>
      </w:pPr>
      <w:r>
        <w:t xml:space="preserve"> </w:t>
      </w:r>
    </w:p>
    <w:bookmarkEnd w:id="27"/>
    <w:bookmarkStart w:id="28" w:name="conclusion-and-future-outlook"/>
    <w:p>
      <w:pPr>
        <w:pStyle w:val="Heading2"/>
      </w:pPr>
      <w:r>
        <w:t xml:space="preserve">Conclusion and Future Outlook</w:t>
      </w:r>
    </w:p>
    <w:p>
      <w:pPr>
        <w:pStyle w:val="FirstParagraph"/>
      </w:pPr>
      <w:r>
        <w:t xml:space="preserve"> </w:t>
      </w:r>
    </w:p>
    <w:p>
      <w:pPr>
        <w:pStyle w:val="BodyText"/>
      </w:pPr>
      <w:r>
        <w:t xml:space="preserve">The integration of</w:t>
      </w:r>
      <w:r>
        <w:t xml:space="preserve"> </w:t>
      </w:r>
      <w:hyperlink w:anchor="Xa39a3ee5e6b4b0d3255bfef95601890afd80709">
        <w:r>
          <w:rPr>
            <w:rStyle w:val="Hyperlink"/>
          </w:rPr>
          <w:t xml:space="preserve">Industrial Engineer</w:t>
        </w:r>
      </w:hyperlink>
      <w:r>
        <w:t xml:space="preserve"> </w:t>
      </w:r>
      <w:r>
        <w:rPr>
          <w:bCs/>
          <w:b/>
        </w:rPr>
        <w:t xml:space="preserve">methodologies into the industrial sector of Iraq Baghdad is not just beneficial; it is imperative for sustainable development.</w:t>
      </w:r>
      <w:r>
        <w:t xml:space="preserve"> </w:t>
      </w:r>
      <w:r>
        <w:t xml:space="preserve">As the city continues to grow, the demand for efficient production systems will only increase. The case study proves that with strategic planning, waste reduction, and workforce empowerment, industries in</w:t>
      </w:r>
      <w:r>
        <w:t xml:space="preserve"> </w:t>
      </w:r>
      <w:hyperlink w:anchor="Xa39a3ee5e6b4b0d3255bfef95601890afd80709">
        <w:r>
          <w:rPr>
            <w:rStyle w:val="Hyperlink"/>
          </w:rPr>
          <w:t xml:space="preserve">Iraq Baghdad</w:t>
        </w:r>
      </w:hyperlink>
      <w:r>
        <w:t xml:space="preserve"> </w:t>
      </w:r>
      <w:r>
        <w:t xml:space="preserve">can achieve world-class performance standards.</w:t>
      </w:r>
    </w:p>
    <w:p>
      <w:pPr>
        <w:pStyle w:val="BodyText"/>
      </w:pPr>
      <w:r>
        <w:t xml:space="preserve"> </w:t>
      </w:r>
    </w:p>
    <w:p>
      <w:pPr>
        <w:pStyle w:val="BodyText"/>
      </w:pPr>
      <w:r>
        <w:t xml:space="preserve">Future recommendations include expanding these models to other sectors such as pharmaceuticals and food processing. Additionally, there is a need for greater collaboration between universities in Iraq Baghdad and industry leaders to create a pipeline of new Industrial Engineers who are not only technically proficient but also culturally adept. By investing in this profession, Iraq Baghdad can secure its economic future, turning the challenges of post-conflict recovery into opportunities for industrial excellence.</w:t>
      </w:r>
    </w:p>
    <w:p>
      <w:pPr>
        <w:pStyle w:val="BodyText"/>
      </w:pPr>
      <w:r>
        <w:t xml:space="preserve"> </w:t>
      </w:r>
    </w:p>
    <w:p>
      <w:pPr>
        <w:pStyle w:val="BodyText"/>
      </w:pPr>
      <w:r>
        <w:rPr>
          <w:iCs/>
          <w:i/>
        </w:rPr>
        <w:t xml:space="preserve">This document highlights the critical intersection of engineering science and regional development, affirming that the Industrial Engineer is a key architect in rebuilding and modernizing</w:t>
      </w:r>
      <w:r>
        <w:rPr>
          <w:iCs/>
          <w:i/>
        </w:rPr>
        <w:t xml:space="preserve"> </w:t>
      </w:r>
      <w:hyperlink w:anchor="Xa39a3ee5e6b4b0d3255bfef95601890afd80709">
        <w:r>
          <w:rPr>
            <w:rStyle w:val="Hyperlink"/>
            <w:iCs/>
            <w:i/>
          </w:rPr>
          <w:t xml:space="preserve">Iraq Baghdad</w:t>
        </w:r>
      </w:hyperlink>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Iraq Baghdad</dc:title>
  <dc:creator/>
  <dc:language>en</dc:language>
  <cp:keywords/>
  <dcterms:created xsi:type="dcterms:W3CDTF">2026-07-29T12:15:47Z</dcterms:created>
  <dcterms:modified xsi:type="dcterms:W3CDTF">2026-07-29T12:15:47Z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