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Industrial</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bookmarkStart w:id="33" w:name="X982bf6ba4843f7d6556576aba470dc8d32a79ca"/>
    <w:p>
      <w:pPr>
        <w:pStyle w:val="Heading1"/>
      </w:pPr>
      <w:r>
        <w:t xml:space="preserve">Bridging Efficiency and Growth: A Case Study of Industrial Engineering in the Heart of Malaysia Kuala Lumpur</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Optimization of Supply Chain and Manufacturing Processes for a Multinational Logistics Firm</w:t>
      </w:r>
      <w:r>
        <w:br/>
      </w:r>
    </w:p>
    <w:p>
      <w:pPr>
        <w:pStyle w:val="BodyText"/>
      </w:pPr>
      <w:hyperlink w:anchor="Xa39a3ee5e6b4b0d3255bfef95601890afd80709">
        <w:r>
          <w:rPr>
            <w:rStyle w:val="Hyperlink"/>
          </w:rPr>
          <w:t xml:space="preserve">Malaysia Kuala Lumpur</w:t>
        </w:r>
      </w:hyperlink>
    </w:p>
    <w:bookmarkStart w:id="20" w:name="executive-summary"/>
    <w:p>
      <w:pPr>
        <w:pStyle w:val="Heading2"/>
      </w:pPr>
      <w:r>
        <w:t xml:space="preserve">1. Executive Summary</w:t>
      </w:r>
    </w:p>
    <w:p>
      <w:pPr>
        <w:pStyle w:val="FirstParagraph"/>
      </w:pPr>
      <w:r>
        <w:t xml:space="preserve">In the rapidly evolving economic landscape of Southeast Asia, the city of Malaysia Kuala Lumpur has emerged as a critical hub for manufacturing, logistics, and services. As competition intensifies and customer expectations rise, the demand for operational excellence is higher than ever. This</w:t>
      </w:r>
      <w:r>
        <w:t xml:space="preserve"> </w:t>
      </w:r>
      <w:r>
        <w:rPr>
          <w:bCs/>
          <w:b/>
        </w:rPr>
        <w:t xml:space="preserve">Case Study</w:t>
      </w:r>
      <w:r>
        <w:t xml:space="preserve"> </w:t>
      </w:r>
      <w:r>
        <w:t xml:space="preserve">examines how an Industrial Engineer played a pivotal role in transforming operational inefficiencies into competitive advantages for a mid-sized multinational logistics company headquartered in Malaysia Kuala Lumpur.</w:t>
      </w:r>
    </w:p>
    <w:p>
      <w:pPr>
        <w:pStyle w:val="BodyText"/>
      </w:pPr>
      <w:r>
        <w:t xml:space="preserve">The primary objective of this intervention was to reduce operational costs by 15%, improve order fulfillment speed by 20%, and enhance employee safety standards within the company’s central distribution center. By applying core principles of Industrial Engineering, specifically process optimization, lean management, and data-driven decision-making, the engineering team achieved significant measurable improvements in a short timeframe.</w:t>
      </w:r>
    </w:p>
    <w:bookmarkEnd w:id="20"/>
    <w:bookmarkStart w:id="21" w:name="company-background-and-context"/>
    <w:p>
      <w:pPr>
        <w:pStyle w:val="Heading2"/>
      </w:pPr>
      <w:r>
        <w:t xml:space="preserve">2. Company Background and Context</w:t>
      </w:r>
    </w:p>
    <w:p>
      <w:pPr>
        <w:pStyle w:val="FirstParagraph"/>
      </w:pPr>
      <w:r>
        <w:t xml:space="preserve">The subject of this case study is "Apex Logistics Solutions," a company specializing in e-commerce fulfillment and cold-chain distribution. Operating out of Malaysia Kuala Lumpur, the company serves both domestic clients within Peninsular Malaysia and international partners across ASEAN countries. The distribution center located in Shah Alam, on the outskirts of Malaysia Kuala Lumpur, handles approximately 50,000 units per day.</w:t>
      </w:r>
    </w:p>
    <w:p>
      <w:pPr>
        <w:pStyle w:val="BodyText"/>
      </w:pPr>
      <w:r>
        <w:t xml:space="preserve">Despite steady revenue growth since its inception five years ago, Apex Logistics faced mounting challenges. The workforce was growing at a pace that did not match efficiency gains. Bottlenecks in the receiving and dispatching areas led to delayed shipments. Furthermore, the increasing cost of labor and land in Malaysia Kuala Lumpur necessitated a shift from extensive growth (hiring more people) to intensive growth (getting more out of existing resources).</w:t>
      </w:r>
    </w:p>
    <w:bookmarkEnd w:id="21"/>
    <w:bookmarkStart w:id="22" w:name="problem-statement"/>
    <w:p>
      <w:pPr>
        <w:pStyle w:val="Heading2"/>
      </w:pPr>
      <w:r>
        <w:t xml:space="preserve">3. Problem Statement</w:t>
      </w:r>
    </w:p>
    <w:p>
      <w:pPr>
        <w:pStyle w:val="FirstParagraph"/>
      </w:pPr>
      <w:r>
        <w:t xml:space="preserve">Upon conducting an initial audit, several critical issues were identified:</w:t>
      </w:r>
    </w:p>
    <w:p>
      <w:pPr>
        <w:numPr>
          <w:ilvl w:val="0"/>
          <w:numId w:val="1001"/>
        </w:numPr>
        <w:pStyle w:val="Compact"/>
      </w:pPr>
      <w:r>
        <w:rPr>
          <w:bCs/>
          <w:b/>
        </w:rPr>
        <w:t xml:space="preserve">Inefficient Layout Design:</w:t>
      </w:r>
      <w:r>
        <w:t xml:space="preserve">The warehouse layout was designed ad-hoc over the years without a systematic approach, leading to excessive travel distances for pickers.</w:t>
      </w:r>
    </w:p>
    <w:p>
      <w:pPr>
        <w:numPr>
          <w:ilvl w:val="0"/>
          <w:numId w:val="1001"/>
        </w:numPr>
        <w:pStyle w:val="Compact"/>
      </w:pPr>
      <w:r>
        <w:rPr>
          <w:bCs/>
          <w:b/>
        </w:rPr>
        <w:t xml:space="preserve">Bottlenecks in Receiving:</w:t>
      </w:r>
      <w:r>
        <w:t xml:space="preserve">The receiving dock was often congested, causing trucks to wait up to four hours before unloading could begin.</w:t>
      </w:r>
    </w:p>
    <w:p>
      <w:pPr>
        <w:numPr>
          <w:ilvl w:val="0"/>
          <w:numId w:val="1001"/>
        </w:numPr>
        <w:pStyle w:val="Compact"/>
      </w:pPr>
      <w:r>
        <w:rPr>
          <w:bCs/>
          <w:b/>
        </w:rPr>
        <w:t xml:space="preserve">Lack of Standardization:</w:t>
      </w:r>
      <w:r>
        <w:t xml:space="preserve">Work instructions were verbal or outdated, leading to high variance in task completion times and increased error rates.</w:t>
      </w:r>
    </w:p>
    <w:p>
      <w:pPr>
        <w:numPr>
          <w:ilvl w:val="0"/>
          <w:numId w:val="1001"/>
        </w:numPr>
        <w:pStyle w:val="Compact"/>
      </w:pPr>
      <w:r>
        <w:rPr>
          <w:bCs/>
          <w:b/>
        </w:rPr>
        <w:t xml:space="preserve">Data Silos:</w:t>
      </w:r>
      <w:r>
        <w:t xml:space="preserve">Inventory data was not synchronized in real-time, causing discrepancies between physical stock and system records.</w:t>
      </w:r>
    </w:p>
    <w:p>
      <w:pPr>
        <w:pStyle w:val="FirstParagraph"/>
      </w:pPr>
      <w:r>
        <w:t xml:space="preserve">The challenge for the Industrial Engineer was not merely to fix these isolated issues but to create a holistic system that could scale with the company’s projected growth while maintaining high quality standards in the competitive Malaysia Kuala Lumpur market.</w:t>
      </w:r>
    </w:p>
    <w:bookmarkEnd w:id="22"/>
    <w:bookmarkStart w:id="29" w:name="methodology-and-implementation"/>
    <w:p>
      <w:pPr>
        <w:pStyle w:val="Heading2"/>
      </w:pPr>
      <w:r>
        <w:t xml:space="preserve">4. Methodology and Implementation</w:t>
      </w:r>
    </w:p>
    <w:p>
      <w:pPr>
        <w:pStyle w:val="FirstParagraph"/>
      </w:pPr>
      <w:r>
        <w:t xml:space="preserve">The Industrial Engineer utilized a structured approach based on the DMAIC (Define, Measure, Analyze, Improve, Control) framework from Lean Six Sigma methodologies. This systematic process allowed for data-driven decisions rather than intuition-based adjustments.</w:t>
      </w:r>
    </w:p>
    <w:bookmarkStart w:id="23" w:name="define-and-measure-phase"/>
    <w:p>
      <w:pPr>
        <w:pStyle w:val="Heading3"/>
      </w:pPr>
      <w:r>
        <w:t xml:space="preserve">4.1 Define and Measure Phase</w:t>
      </w:r>
    </w:p>
    <w:p>
      <w:pPr>
        <w:pStyle w:val="FirstParagraph"/>
      </w:pPr>
      <w:r>
        <w:t xml:space="preserve">The team began by defining key performance indicators (KPIs) such as "Order Cycle Time," "Cost Per Order," and "Inventory Accuracy." Extensive data was collected over a four-week period using time-motion studies and GPS tracking of forklift movements within the warehouse. This baseline measurement provided a clear picture of current performance levels.</w:t>
      </w:r>
    </w:p>
    <w:bookmarkEnd w:id="23"/>
    <w:bookmarkStart w:id="24" w:name="analyze-phase"/>
    <w:p>
      <w:pPr>
        <w:pStyle w:val="Heading3"/>
      </w:pPr>
      <w:r>
        <w:t xml:space="preserve">4.2 Analyze Phase</w:t>
      </w:r>
    </w:p>
    <w:p>
      <w:pPr>
        <w:pStyle w:val="FirstParagraph"/>
      </w:pPr>
      <w:r>
        <w:t xml:space="preserve">Data analysis revealed that 40% of picker travel time was wasted moving through non-optimal aisles due to poor slotting strategies. Additionally, value stream mapping identified significant idle time at the packing stations because of material shortages caused by poor coordination with the receiving team.</w:t>
      </w:r>
    </w:p>
    <w:bookmarkEnd w:id="24"/>
    <w:bookmarkStart w:id="28" w:name="improve-phase"/>
    <w:p>
      <w:pPr>
        <w:pStyle w:val="Heading3"/>
      </w:pPr>
      <w:r>
        <w:t xml:space="preserve">4.3 Improve Phase</w:t>
      </w:r>
    </w:p>
    <w:p>
      <w:pPr>
        <w:pStyle w:val="FirstParagraph"/>
      </w:pPr>
      <w:r>
        <w:t xml:space="preserve">This phase involved three major interventions:</w:t>
      </w:r>
    </w:p>
    <w:bookmarkStart w:id="25" w:name="X1d483a94ba238825bf21f073ee5f1e2c4ae9e0a"/>
    <w:p>
      <w:pPr>
        <w:pStyle w:val="Heading4"/>
      </w:pPr>
      <w:r>
        <w:t xml:space="preserve">A. Warehouse Re-layout and Slotting Optimization</w:t>
      </w:r>
    </w:p>
    <w:p>
      <w:pPr>
        <w:pStyle w:val="FirstParagraph"/>
      </w:pPr>
      <w:r>
        <w:t xml:space="preserve">The Industrial Engineer redesigned the warehouse floor plan using simulation software. High-turnover items were moved closer to packing stations, while slow-moving items were relocated to higher shelves or distant zones. This change reduced average picker travel distance by 35%.</w:t>
      </w:r>
    </w:p>
    <w:bookmarkEnd w:id="25"/>
    <w:bookmarkStart w:id="26" w:name="b.-implementation-of-lean-principles"/>
    <w:p>
      <w:pPr>
        <w:pStyle w:val="Heading4"/>
      </w:pPr>
      <w:r>
        <w:t xml:space="preserve">B. Implementation of Lean Principles</w:t>
      </w:r>
    </w:p>
    <w:p>
      <w:pPr>
        <w:pStyle w:val="FirstParagraph"/>
      </w:pPr>
      <w:r>
        <w:t xml:space="preserve">To address receiving bottlenecks, a cross-docking strategy was introduced for fast-moving goods, bypassing storage entirely. Furthermore, standard work instructions were created using visual management tools (such as color-coded labels and digital checklists) to ensure consistency among a diverse workforce.</w:t>
      </w:r>
    </w:p>
    <w:bookmarkEnd w:id="26"/>
    <w:bookmarkStart w:id="27" w:name="c.-technology-integration"/>
    <w:p>
      <w:pPr>
        <w:pStyle w:val="Heading4"/>
      </w:pPr>
      <w:r>
        <w:t xml:space="preserve">C. Technology Integration</w:t>
      </w:r>
    </w:p>
    <w:p>
      <w:pPr>
        <w:pStyle w:val="FirstParagraph"/>
      </w:pPr>
      <w:r>
        <w:t xml:space="preserve">A Warehouse Management System (WMS) upgrade was recommended and implemented, integrating barcode scanning at every step of the process. This real-time data integration eliminated inventory discrepancies and allowed for dynamic task allocation based on worker speed and location.</w:t>
      </w:r>
    </w:p>
    <w:bookmarkEnd w:id="27"/>
    <w:bookmarkEnd w:id="28"/>
    <w:bookmarkEnd w:id="29"/>
    <w:bookmarkStart w:id="30" w:name="results-and-impact"/>
    <w:p>
      <w:pPr>
        <w:pStyle w:val="Heading2"/>
      </w:pPr>
      <w:r>
        <w:t xml:space="preserve">5. Results and Impact</w:t>
      </w:r>
    </w:p>
    <w:p>
      <w:pPr>
        <w:pStyle w:val="FirstParagraph"/>
      </w:pPr>
      <w:r>
        <w:t xml:space="preserve">Six months after the implementation of these Industrial Engineering solutions, Apex Logistics recorded remarkable improvements:</w:t>
      </w:r>
    </w:p>
    <w:p>
      <w:pPr>
        <w:numPr>
          <w:ilvl w:val="0"/>
          <w:numId w:val="1002"/>
        </w:numPr>
        <w:pStyle w:val="Compact"/>
      </w:pPr>
      <w:r>
        <w:rPr>
          <w:bCs/>
          <w:b/>
        </w:rPr>
        <w:t xml:space="preserve">Cost Reduction:</w:t>
      </w:r>
      <w:r>
        <w:t xml:space="preserve">O perational costs decreased by 18%, exceeding the initial target of 15%. This was primarily due to reduced labor hours per order and lower fuel consumption for internal transport vehicles.</w:t>
      </w:r>
    </w:p>
    <w:p>
      <w:pPr>
        <w:numPr>
          <w:ilvl w:val="0"/>
          <w:numId w:val="1002"/>
        </w:numPr>
        <w:pStyle w:val="Compact"/>
      </w:pPr>
      <w:r>
        <w:rPr>
          <w:bCs/>
          <w:b/>
        </w:rPr>
        <w:t xml:space="preserve">Efficiency Gains:</w:t>
      </w:r>
      <w:r>
        <w:t xml:space="preserve">Average order fulfillment time dropped from 45 minutes to 32 minutes, a 29% improvement. This allowed the company to handle peak seasonal demands without adding permanent staff.</w:t>
      </w:r>
    </w:p>
    <w:p>
      <w:pPr>
        <w:numPr>
          <w:ilvl w:val="0"/>
          <w:numId w:val="1002"/>
        </w:numPr>
        <w:pStyle w:val="Compact"/>
      </w:pPr>
      <w:r>
        <w:rPr>
          <w:bCs/>
          <w:b/>
        </w:rPr>
        <w:t xml:space="preserve">Error Rate Reduction:</w:t>
      </w:r>
      <w:r>
        <w:t xml:space="preserve">Inventory accuracy improved from 85% to 99.5%, virtually eliminating costly shipping errors and customer complaints.</w:t>
      </w:r>
    </w:p>
    <w:p>
      <w:pPr>
        <w:numPr>
          <w:ilvl w:val="0"/>
          <w:numId w:val="1002"/>
        </w:numPr>
        <w:pStyle w:val="Compact"/>
      </w:pPr>
      <w:r>
        <w:rPr>
          <w:bCs/>
          <w:b/>
        </w:rPr>
        <w:t xml:space="preserve">Safety Improvements:</w:t>
      </w:r>
      <w:r>
        <w:t xml:space="preserve">Reworked workflows and clearer visual standards led to a 40% reduction in workplace accidents, enhancing the company’s reputation as a safe employer in Malaysia Kuala Lumpur.</w:t>
      </w:r>
    </w:p>
    <w:bookmarkEnd w:id="30"/>
    <w:bookmarkStart w:id="31" w:name="X6b8c60630596920f33df36f43bde52d66659c1e"/>
    <w:p>
      <w:pPr>
        <w:pStyle w:val="Heading2"/>
      </w:pPr>
      <w:r>
        <w:t xml:space="preserve">6. Strategic Importance for Malaysia Kuala Lumpur</w:t>
      </w:r>
    </w:p>
    <w:p>
      <w:pPr>
        <w:pStyle w:val="FirstParagraph"/>
      </w:pPr>
      <w:r>
        <w:t xml:space="preserve">The success of this project highlights the broader significance of Industrial Engineering within Malaysia Kuala Lumpur’s economic ecosystem. As global supply chains restructure to include more Asian hubs, cities like Malaysia Kuala Lumpur are competing not just on location, but on operational sophistication.</w:t>
      </w:r>
    </w:p>
    <w:p>
      <w:pPr>
        <w:pStyle w:val="BodyText"/>
      </w:pPr>
      <w:r>
        <w:t xml:space="preserve">Industrial Engineers act as the catalysts for this sophistication. They translate raw data into actionable insights, ensuring that businesses in Malaysia Kuala Lumpur can compete globally with localized efficiency. The application of lean manufacturing and service engineering principles helps local businesses navigate the high-cost environment of major urban centers like Malaysia Kuala Lumpur, turning potential liabilities (such as high rent and labor costs) into drivers for innovation.</w:t>
      </w:r>
    </w:p>
    <w:bookmarkEnd w:id="31"/>
    <w:bookmarkStart w:id="32" w:name="conclusion"/>
    <w:p>
      <w:pPr>
        <w:pStyle w:val="Heading2"/>
      </w:pPr>
      <w:r>
        <w:t xml:space="preserve">7. Conclusion</w:t>
      </w:r>
    </w:p>
    <w:p>
      <w:pPr>
        <w:pStyle w:val="FirstParagraph"/>
      </w:pPr>
      <w:r>
        <w:t xml:space="preserve">This case study demonstrates that Industrial Engineering is not just a relic of the factory floor but a vital strategic function in modern logistics and service industries. For companies operating in Malaysia Kuala Lumpur, adopting Industrial Engineering practices is no longer optional but essential for survival and growth.</w:t>
      </w:r>
    </w:p>
    <w:p>
      <w:pPr>
        <w:pStyle w:val="BodyText"/>
      </w:pPr>
      <w:r>
        <w:t xml:space="preserve">The transformation at Apex Logistics Solutions serves as a blueprint for other organizations in the region. By leveraging systematic problem-solving, technology integration, and human-centric design, Industrial Engineers can unlock hidden value within existing operations. As Malaysia Kuala Lumpur continues to position itself as a premier business hub, the role of the Industrial Engineer will only become more prominent in shaping efficient, sustainable, and competitive industries.</w:t>
      </w:r>
    </w:p>
    <w:p>
      <w:pPr>
        <w:pStyle w:val="BodyText"/>
      </w:pPr>
      <w:r>
        <w:t xml:space="preserve">Ultimately, this</w:t>
      </w:r>
      <w:r>
        <w:t xml:space="preserve"> </w:t>
      </w:r>
      <w:r>
        <w:rPr>
          <w:bCs/>
          <w:b/>
        </w:rPr>
        <w:t xml:space="preserve">Case Study</w:t>
      </w:r>
      <w:r>
        <w:t xml:space="preserve"> </w:t>
      </w:r>
      <w:r>
        <w:t xml:space="preserve">underscores that when an</w:t>
      </w:r>
      <w:r>
        <w:t xml:space="preserve"> </w:t>
      </w:r>
      <w:r>
        <w:rPr>
          <w:bCs/>
          <w:b/>
        </w:rPr>
        <w:t xml:space="preserve">Industrial Engineer</w:t>
      </w:r>
      <w:r>
        <w:t xml:space="preserve"> </w:t>
      </w:r>
      <w:r>
        <w:t xml:space="preserve">applies rigorous analytical methods to the unique challenges faced in a dynamic urban center like</w:t>
      </w:r>
      <w:r>
        <w:t xml:space="preserve"> </w:t>
      </w:r>
      <w:hyperlink w:anchor="Xa39a3ee5e6b4b0d3255bfef95601890afd80709">
        <w:r>
          <w:rPr>
            <w:rStyle w:val="Hyperlink"/>
          </w:rPr>
          <w:t xml:space="preserve">Malaysia Kuala Lumpur</w:t>
        </w:r>
      </w:hyperlink>
      <w:r>
        <w:t xml:space="preserve">, the result is not just cost savings, but a robust foundation for long-term strategic success.</w:t>
      </w:r>
    </w:p>
    <w:p>
      <w:r>
        <w:pict>
          <v:rect style="width:0;height:1.5pt" o:hralign="center" o:hrstd="t" o:hr="t"/>
        </w:pict>
      </w:r>
    </w:p>
    <w:p>
      <w:pPr>
        <w:pStyle w:val="FirstParagraph"/>
      </w:pPr>
      <w:r>
        <w:rPr>
          <w:iCs/>
          <w:i/>
        </w:rPr>
        <w:t xml:space="preserve">Note: All names and specific data points have been anonymized or simulated for the purpose of this educational case study.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an Industrial Engineer in Malaysia Kuala Lumpur</dc:title>
  <dc:creator/>
  <dc:language>en</dc:language>
  <cp:keywords/>
  <dcterms:created xsi:type="dcterms:W3CDTF">2026-07-29T06:31:58Z</dcterms:created>
  <dcterms:modified xsi:type="dcterms:W3CDTF">2026-07-29T06:31:58Z</dcterms:modified>
</cp:coreProperties>
</file>

<file path=docProps/custom.xml><?xml version="1.0" encoding="utf-8"?>
<Properties xmlns="http://schemas.openxmlformats.org/officeDocument/2006/custom-properties" xmlns:vt="http://schemas.openxmlformats.org/officeDocument/2006/docPropsVTypes"/>
</file>