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Myanmar</w:t>
      </w:r>
      <w:r>
        <w:t xml:space="preserve"> </w:t>
      </w:r>
      <w:r>
        <w:t xml:space="preserve">Yangon</w:t>
      </w:r>
    </w:p>
    <w:bookmarkStart w:id="32" w:name="Xfaecd5c39403393367983264e5f86534482e872"/>
    <w:p>
      <w:pPr>
        <w:pStyle w:val="Heading1"/>
      </w:pPr>
      <w:r>
        <w:t xml:space="preserve">Case Study Analysis of the Industrial Engineer Role within the Myanmar Yangon Context</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Strategic Optimization of Manufacturing Processes in a Developing Economy</w:t>
      </w:r>
      <w:r>
        <w:br/>
      </w:r>
      <w:r>
        <w:rPr>
          <w:bCs/>
          <w:b/>
        </w:rPr>
        <w:t xml:space="preserve">Location:</w:t>
      </w:r>
      <w:r>
        <w:t xml:space="preserve"> </w:t>
      </w:r>
      <w:r>
        <w:t xml:space="preserve">Myanmar, Yangon Industrial Zone</w:t>
      </w:r>
    </w:p>
    <w:bookmarkStart w:id="20" w:name="executive-summary"/>
    <w:p>
      <w:pPr>
        <w:pStyle w:val="Heading2"/>
      </w:pPr>
      <w:r>
        <w:t xml:space="preserve">1. Executive Summary</w:t>
      </w:r>
    </w:p>
    <w:p>
      <w:pPr>
        <w:pStyle w:val="FirstParagraph"/>
      </w:pPr>
      <w:r>
        <w:t xml:space="preserve">This case study explores the critical role of the</w:t>
      </w:r>
      <w:r>
        <w:t xml:space="preserve"> </w:t>
      </w:r>
      <w:r>
        <w:rPr>
          <w:bCs/>
          <w:b/>
        </w:rPr>
        <w:t xml:space="preserve">Industrial Engineer</w:t>
      </w:r>
      <w:r>
        <w:t xml:space="preserve"> </w:t>
      </w:r>
      <w:r>
        <w:t xml:space="preserve">within the dynamic and rapidly evolving industrial landscape of Myanmar. Specifically, it focuses on Yangon, the economic hub and former capital of Myanmar. The document details how specialized engineering principles are applied to overcome infrastructure challenges, labor force development issues, and logistical bottlenecks inherent in this specific region. The</w:t>
      </w:r>
      <w:r>
        <w:t xml:space="preserve"> </w:t>
      </w:r>
      <w:r>
        <w:rPr>
          <w:bCs/>
          <w:b/>
        </w:rPr>
        <w:t xml:space="preserve">Myanmar Yangon</w:t>
      </w:r>
      <w:r>
        <w:t xml:space="preserve"> </w:t>
      </w:r>
      <w:r>
        <w:t xml:space="preserve">industrial sector represents a unique testing ground where modern efficiency methodologies must adapt to local socio-economic realities.</w:t>
      </w:r>
    </w:p>
    <w:bookmarkEnd w:id="20"/>
    <w:bookmarkStart w:id="21" w:name="X49a17c0874aeb3f524a0e6292ea999eea6824f3"/>
    <w:p>
      <w:pPr>
        <w:pStyle w:val="Heading2"/>
      </w:pPr>
      <w:r>
        <w:t xml:space="preserve">2. Background: The Industrial Landscape of Myanmar Yangon</w:t>
      </w:r>
    </w:p>
    <w:p>
      <w:pPr>
        <w:pStyle w:val="FirstParagraph"/>
      </w:pPr>
      <w:r>
        <w:rPr>
          <w:bCs/>
          <w:b/>
        </w:rPr>
        <w:t xml:space="preserve">Myanmar Yangon</w:t>
      </w:r>
      <w:r>
        <w:t xml:space="preserve"> </w:t>
      </w:r>
      <w:r>
        <w:t xml:space="preserve">serves as the primary gateway for foreign direct investment and domestic manufacturing in the country. With a growing population and a strategic location near major trade routes, the city has seen an influx of textile, garment, food processing, and light assembly plants. However, this growth is not without significant hurdles. The region faces intermittent power supplies, complex bureaucratic procedures for imports/exports via the Yangon Port and Thilawa Free Zone infrastructure limitations.</w:t>
      </w:r>
    </w:p>
    <w:p>
      <w:pPr>
        <w:pStyle w:val="BodyText"/>
      </w:pPr>
      <w:r>
        <w:t xml:space="preserve">In this environment, the</w:t>
      </w:r>
      <w:r>
        <w:t xml:space="preserve"> </w:t>
      </w:r>
      <w:r>
        <w:rPr>
          <w:bCs/>
          <w:b/>
        </w:rPr>
        <w:t xml:space="preserve">Industrial Engineer</w:t>
      </w:r>
      <w:r>
        <w:t xml:space="preserve"> </w:t>
      </w:r>
      <w:r>
        <w:t xml:space="preserve">is not merely an efficiency expert but a crisis manager and systems integrator. The local manufacturing sector often relies on low-cost labor but struggles with productivity per hour compared to regional peers like Vietnam or Thailand. Bridging this gap requires sophisticated understanding of both global best practices and local constraints.</w:t>
      </w:r>
    </w:p>
    <w:bookmarkEnd w:id="21"/>
    <w:bookmarkStart w:id="22" w:name="problem-statement"/>
    <w:p>
      <w:pPr>
        <w:pStyle w:val="Heading2"/>
      </w:pPr>
      <w:r>
        <w:t xml:space="preserve">3. Problem Statement</w:t>
      </w:r>
    </w:p>
    <w:p>
      <w:pPr>
        <w:pStyle w:val="FirstParagraph"/>
      </w:pPr>
      <w:r>
        <w:t xml:space="preserve">A mid-sized garment manufacturing facility in the Hlaing Tharyar industrial township of Yangon was facing declining profit margins despite a steady increase in order volume. The management identified three core issues:</w:t>
      </w:r>
    </w:p>
    <w:p>
      <w:pPr>
        <w:numPr>
          <w:ilvl w:val="0"/>
          <w:numId w:val="1001"/>
        </w:numPr>
        <w:pStyle w:val="Compact"/>
      </w:pPr>
      <w:r>
        <w:rPr>
          <w:bCs/>
          <w:b/>
        </w:rPr>
        <w:t xml:space="preserve">Inconsistent Production Flow:</w:t>
      </w:r>
      <w:r>
        <w:t xml:space="preserve"> </w:t>
      </w:r>
      <w:r>
        <w:t xml:space="preserve">Frequent stoppages due to raw material shortages and machine maintenance issues.</w:t>
      </w:r>
    </w:p>
    <w:p>
      <w:pPr>
        <w:numPr>
          <w:ilvl w:val="0"/>
          <w:numId w:val="1001"/>
        </w:numPr>
        <w:pStyle w:val="Compact"/>
      </w:pPr>
      <w:r>
        <w:rPr>
          <w:bCs/>
          <w:b/>
        </w:rPr>
        <w:t xml:space="preserve">Labor Inefficiency:</w:t>
      </w:r>
      <w:r>
        <w:t xml:space="preserve"> </w:t>
      </w:r>
      <w:r>
        <w:t xml:space="preserve">High turnover rates and a lack of standardized training protocols led to variable skill levels among the workforce.</w:t>
      </w:r>
    </w:p>
    <w:p>
      <w:pPr>
        <w:numPr>
          <w:ilvl w:val="0"/>
          <w:numId w:val="1001"/>
        </w:numPr>
        <w:pStyle w:val="Compact"/>
      </w:pPr>
      <w:r>
        <w:rPr>
          <w:bCs/>
          <w:b/>
        </w:rPr>
        <w:t xml:space="preserve">Energetic Waste:</w:t>
      </w:r>
      <w:r>
        <w:t xml:space="preserve"> </w:t>
      </w:r>
      <w:r>
        <w:t xml:space="preserve">High costs associated with diesel generators due to grid power failures, significantly impacting the overhead per unit produced.</w:t>
      </w:r>
    </w:p>
    <w:bookmarkEnd w:id="22"/>
    <w:bookmarkStart w:id="27" w:name="X0b538c42fa9b2c35943c55d5aec5248fdcaeb67"/>
    <w:p>
      <w:pPr>
        <w:pStyle w:val="Heading2"/>
      </w:pPr>
      <w:r>
        <w:t xml:space="preserve">4. Methodology: The Industrial Engineer Approach</w:t>
      </w:r>
    </w:p>
    <w:p>
      <w:pPr>
        <w:pStyle w:val="FirstParagraph"/>
      </w:pPr>
      <w:r>
        <w:t xml:space="preserve">To address these challenges, a team led by an experienced</w:t>
      </w:r>
      <w:r>
        <w:t xml:space="preserve"> </w:t>
      </w:r>
      <w:r>
        <w:rPr>
          <w:bCs/>
          <w:b/>
        </w:rPr>
        <w:t xml:space="preserve">Industrial Engineer</w:t>
      </w:r>
      <w:r>
        <w:t xml:space="preserve"> </w:t>
      </w:r>
      <w:r>
        <w:t xml:space="preserve">implemented a comprehensive operational audit. The methodology followed the standard Plan-Do-Check-Act (PDCA) cycle but was heavily adapted to the realities of doing business in</w:t>
      </w:r>
      <w:r>
        <w:t xml:space="preserve"> </w:t>
      </w:r>
      <w:r>
        <w:rPr>
          <w:bCs/>
          <w:b/>
        </w:rPr>
        <w:t xml:space="preserve">Myanmar Yangon</w:t>
      </w:r>
      <w:r>
        <w:t xml:space="preserve">.</w:t>
      </w:r>
    </w:p>
    <w:bookmarkStart w:id="23" w:name="Xf8550a538adcd50cb63a2817b11cc7fd23608bd"/>
    <w:p>
      <w:pPr>
        <w:pStyle w:val="Heading3"/>
      </w:pPr>
      <w:r>
        <w:t xml:space="preserve">4.1 Process Mapping and Value Stream Analysis</w:t>
      </w:r>
    </w:p>
    <w:p>
      <w:pPr>
        <w:pStyle w:val="FirstParagraph"/>
      </w:pPr>
      <w:r>
        <w:t xml:space="preserve">The first step involved mapping the entire value stream from fabric cutting to final packaging. The</w:t>
      </w:r>
      <w:r>
        <w:t xml:space="preserve"> </w:t>
      </w:r>
      <w:r>
        <w:rPr>
          <w:bCs/>
          <w:b/>
        </w:rPr>
        <w:t xml:space="preserve">Industrial Engineer</w:t>
      </w:r>
      <w:r>
        <w:t xml:space="preserve"> </w:t>
      </w:r>
      <w:r>
        <w:t xml:space="preserve">utilized time-motion studies to identify bottlenecks. It was discovered that 30% of production time was lost waiting for cut pieces to be moved between departments due to poor floor layout design.</w:t>
      </w:r>
    </w:p>
    <w:bookmarkEnd w:id="23"/>
    <w:bookmarkStart w:id="24" w:name="supply-chain-resilience-planning"/>
    <w:p>
      <w:pPr>
        <w:pStyle w:val="Heading3"/>
      </w:pPr>
      <w:r>
        <w:t xml:space="preserve">4.2 Supply Chain Resilience Planning</w:t>
      </w:r>
    </w:p>
    <w:p>
      <w:pPr>
        <w:pStyle w:val="FirstParagraph"/>
      </w:pPr>
      <w:r>
        <w:t xml:space="preserve">In</w:t>
      </w:r>
      <w:r>
        <w:t xml:space="preserve"> </w:t>
      </w:r>
      <w:r>
        <w:rPr>
          <w:bCs/>
          <w:b/>
        </w:rPr>
        <w:t xml:space="preserve">Myanmar Yangon</w:t>
      </w:r>
      <w:r>
        <w:t xml:space="preserve">, supply chain volatility is a major risk. The engineer introduced a "Just-in-Case" inventory buffer for critical raw materials, while maintaining "Just-in-Time" principles for finished goods. This required renegotiating terms with local suppliers and establishing safety stock levels that accounted for potential port delays.</w:t>
      </w:r>
    </w:p>
    <w:bookmarkEnd w:id="24"/>
    <w:bookmarkStart w:id="25" w:name="energy-optimization-and-facility-layout"/>
    <w:p>
      <w:pPr>
        <w:pStyle w:val="Heading3"/>
      </w:pPr>
      <w:r>
        <w:t xml:space="preserve">4.3 Energy Optimization and Facility Layout</w:t>
      </w:r>
    </w:p>
    <w:p>
      <w:pPr>
        <w:pStyle w:val="FirstParagraph"/>
      </w:pPr>
      <w:r>
        <w:t xml:space="preserve">A significant portion of the budget was reallocated to optimize energy usage. The</w:t>
      </w:r>
      <w:r>
        <w:t xml:space="preserve"> </w:t>
      </w:r>
      <w:r>
        <w:rPr>
          <w:bCs/>
          <w:b/>
        </w:rPr>
        <w:t xml:space="preserve">Industrial Engineer</w:t>
      </w:r>
      <w:r>
        <w:t xml:space="preserve"> </w:t>
      </w:r>
      <w:r>
        <w:t xml:space="preserve">analyzed the load profiles of machinery to schedule heavy equipment operation during off-peak hours or when grid power was most stable, thereby reducing generator runtime. Furthermore, the facility layout was reconfigured using Lean principles (5S methodology) to minimize unnecessary movement of materials.</w:t>
      </w:r>
    </w:p>
    <w:bookmarkEnd w:id="25"/>
    <w:bookmarkStart w:id="26" w:name="human-capital-development"/>
    <w:p>
      <w:pPr>
        <w:pStyle w:val="Heading3"/>
      </w:pPr>
      <w:r>
        <w:t xml:space="preserve">4.4 Human Capital Development</w:t>
      </w:r>
    </w:p>
    <w:p>
      <w:pPr>
        <w:pStyle w:val="FirstParagraph"/>
      </w:pPr>
      <w:r>
        <w:t xml:space="preserve">The human element in the Myanmar context is culturally significant. The</w:t>
      </w:r>
      <w:r>
        <w:t xml:space="preserve"> </w:t>
      </w:r>
      <w:r>
        <w:rPr>
          <w:bCs/>
          <w:b/>
        </w:rPr>
        <w:t xml:space="preserve">Industrial Engineer</w:t>
      </w:r>
      <w:r>
        <w:t xml:space="preserve"> </w:t>
      </w:r>
      <w:r>
        <w:t xml:space="preserve">worked closely with HR to develop visual management systems (using images and minimal text) for work instructions, overcoming literacy barriers and ensuring clarity. Standard Operating Procedures (SOPs) were simplified to reduce training time from weeks to days.</w:t>
      </w:r>
    </w:p>
    <w:bookmarkEnd w:id="26"/>
    <w:bookmarkEnd w:id="27"/>
    <w:bookmarkStart w:id="28" w:name="Xbe639de3252289e332ffe8002a406e4a43a96d8"/>
    <w:p>
      <w:pPr>
        <w:pStyle w:val="Heading2"/>
      </w:pPr>
      <w:r>
        <w:t xml:space="preserve">5. Implementation Challenges Specific to Myanmar Yangon</w:t>
      </w:r>
    </w:p>
    <w:p>
      <w:pPr>
        <w:pStyle w:val="FirstParagraph"/>
      </w:pPr>
      <w:r>
        <w:t xml:space="preserve">The implementation phase highlighted unique challenges associated with the local context:</w:t>
      </w:r>
    </w:p>
    <w:p>
      <w:pPr>
        <w:numPr>
          <w:ilvl w:val="0"/>
          <w:numId w:val="1002"/>
        </w:numPr>
        <w:pStyle w:val="Compact"/>
      </w:pPr>
      <w:r>
        <w:rPr>
          <w:bCs/>
          <w:b/>
        </w:rPr>
        <w:t xml:space="preserve">Cultural Resistance:</w:t>
      </w:r>
      <w:r>
        <w:t xml:space="preserve"> </w:t>
      </w:r>
      <w:r>
        <w:t xml:space="preserve">Workers were initially resistant to stricter time-tracking measures. The engineer addressed this by framing efficiency improvements as job security and wage enhancement opportunities, leveraging collective motivation rather than individual performance pressure.</w:t>
      </w:r>
    </w:p>
    <w:p>
      <w:pPr>
        <w:numPr>
          <w:ilvl w:val="0"/>
          <w:numId w:val="1002"/>
        </w:numPr>
        <w:pStyle w:val="Compact"/>
      </w:pPr>
      <w:r>
        <w:rPr>
          <w:bCs/>
          <w:b/>
        </w:rPr>
        <w:t xml:space="preserve">Infrastructure Reliability:</w:t>
      </w:r>
      <w:r>
        <w:t xml:space="preserve"> </w:t>
      </w:r>
      <w:r>
        <w:t xml:space="preserve">Unpredictable power outages required the engineering team to design flexible workflows that could pause and resume without losing data or material integrity. This adaptability became a core competency of the local engineering team.</w:t>
      </w:r>
    </w:p>
    <w:p>
      <w:pPr>
        <w:numPr>
          <w:ilvl w:val="0"/>
          <w:numId w:val="1002"/>
        </w:numPr>
        <w:pStyle w:val="Compact"/>
      </w:pPr>
      <w:r>
        <w:rPr>
          <w:bCs/>
          <w:b/>
        </w:rPr>
        <w:t xml:space="preserve">Skill Gap:</w:t>
      </w:r>
      <w:r>
        <w:t xml:space="preserve"> </w:t>
      </w:r>
      <w:r>
        <w:t xml:space="preserve">Finding locally available technical staff with expertise in advanced Lean Six Sigma was difficult. The project therefore included a "train-the-trainer" component, upskilling existing supervisors to sustain the changes long-term.</w:t>
      </w:r>
    </w:p>
    <w:bookmarkEnd w:id="28"/>
    <w:bookmarkStart w:id="29" w:name="results-and-impact"/>
    <w:p>
      <w:pPr>
        <w:pStyle w:val="Heading2"/>
      </w:pPr>
      <w:r>
        <w:t xml:space="preserve">6. Results and Impact</w:t>
      </w:r>
    </w:p>
    <w:p>
      <w:pPr>
        <w:pStyle w:val="FirstParagraph"/>
      </w:pPr>
      <w:r>
        <w:t xml:space="preserve">After six months of implementation, the metrics showed significant improvement:</w:t>
      </w:r>
    </w:p>
    <w:p>
      <w:pPr>
        <w:numPr>
          <w:ilvl w:val="0"/>
          <w:numId w:val="1003"/>
        </w:numPr>
        <w:pStyle w:val="Compact"/>
      </w:pPr>
      <w:r>
        <w:rPr>
          <w:bCs/>
          <w:b/>
        </w:rPr>
        <w:t xml:space="preserve">P productivity:</w:t>
      </w:r>
      <w:r>
        <w:t xml:space="preserve"> </w:t>
      </w:r>
      <w:r>
        <w:t xml:space="preserve">Increased by 25%.</w:t>
      </w:r>
    </w:p>
    <w:p>
      <w:pPr>
        <w:numPr>
          <w:ilvl w:val="0"/>
          <w:numId w:val="1003"/>
        </w:numPr>
        <w:pStyle w:val="Compact"/>
      </w:pPr>
      <w:r>
        <w:rPr>
          <w:bCs/>
          <w:b/>
        </w:rPr>
        <w:t xml:space="preserve">Waste Reduction:</w:t>
      </w:r>
      <w:r>
        <w:t xml:space="preserve"> </w:t>
      </w:r>
      <w:r>
        <w:t xml:space="preserve">Material waste decreased by 15% due to better quality control at source.</w:t>
      </w:r>
    </w:p>
    <w:p>
      <w:pPr>
        <w:numPr>
          <w:ilvl w:val="0"/>
          <w:numId w:val="1003"/>
        </w:numPr>
        <w:pStyle w:val="Compact"/>
      </w:pPr>
      <w:r>
        <w:rPr>
          <w:bCs/>
          <w:b/>
        </w:rPr>
        <w:t xml:space="preserve">Cost Savings:</w:t>
      </w:r>
      <w:r>
        <w:t xml:space="preserve"> </w:t>
      </w:r>
      <w:r>
        <w:t xml:space="preserve">Energy costs dropped by 30%, significantly improving the bottom line in a price-sensitive market.</w:t>
      </w:r>
    </w:p>
    <w:p>
      <w:pPr>
        <w:pStyle w:val="FirstParagraph"/>
      </w:pPr>
      <w:r>
        <w:t xml:space="preserve">The success of this project in</w:t>
      </w:r>
      <w:r>
        <w:t xml:space="preserve"> </w:t>
      </w:r>
      <w:r>
        <w:rPr>
          <w:bCs/>
          <w:b/>
        </w:rPr>
        <w:t xml:space="preserve">Myanmar Yangon</w:t>
      </w:r>
      <w:r>
        <w:t xml:space="preserve"> </w:t>
      </w:r>
      <w:r>
        <w:t xml:space="preserve">demonstrated that world-class engineering principles can be successfully localized. The role of the</w:t>
      </w:r>
      <w:r>
        <w:t xml:space="preserve"> </w:t>
      </w:r>
      <w:r>
        <w:rPr>
          <w:bCs/>
          <w:b/>
        </w:rPr>
        <w:t xml:space="preserve">Industrial Engineer</w:t>
      </w:r>
      <w:r>
        <w:t xml:space="preserve"> </w:t>
      </w:r>
      <w:r>
        <w:t xml:space="preserve">evolved from a technical specialist to a change management leader.</w:t>
      </w:r>
    </w:p>
    <w:bookmarkEnd w:id="29"/>
    <w:bookmarkStart w:id="30" w:name="discussion-and-lessons-learned"/>
    <w:p>
      <w:pPr>
        <w:pStyle w:val="Heading2"/>
      </w:pPr>
      <w:r>
        <w:t xml:space="preserve">7. Discussion and Lessons Learned</w:t>
      </w:r>
    </w:p>
    <w:p>
      <w:pPr>
        <w:pStyle w:val="FirstParagraph"/>
      </w:pPr>
      <w:r>
        <w:t xml:space="preserve">This case study underscores that the definition of an</w:t>
      </w:r>
      <w:r>
        <w:t xml:space="preserve"> </w:t>
      </w:r>
      <w:r>
        <w:rPr>
          <w:bCs/>
          <w:b/>
        </w:rPr>
        <w:t xml:space="preserve">Industrial Engineer</w:t>
      </w:r>
      <w:r>
        <w:t xml:space="preserve"> </w:t>
      </w:r>
      <w:r>
        <w:t xml:space="preserve">is not static. In developed economies, the role often focuses on automation and robotics. However, in emerging markets like Myanmar, the focus is on foundational process stability and human-centric efficiency.</w:t>
      </w:r>
    </w:p>
    <w:p>
      <w:pPr>
        <w:pStyle w:val="BodyText"/>
      </w:pPr>
      <w:r>
        <w:t xml:space="preserve">The Yangon context teaches us that engineering solutions must be resilient to external shocks (infrastructure, supply chain). The most successful interventions are those that empower the local workforce rather than replacing them with technology they cannot maintain. For international investors looking at</w:t>
      </w:r>
      <w:r>
        <w:t xml:space="preserve"> </w:t>
      </w:r>
      <w:r>
        <w:rPr>
          <w:bCs/>
          <w:b/>
        </w:rPr>
        <w:t xml:space="preserve">Myanmar Yangon</w:t>
      </w:r>
      <w:r>
        <w:t xml:space="preserve">, investing in high-quality industrial engineering talent is as crucial as investing in physical machinery.</w:t>
      </w:r>
    </w:p>
    <w:bookmarkEnd w:id="30"/>
    <w:bookmarkStart w:id="31" w:name="conclusion"/>
    <w:p>
      <w:pPr>
        <w:pStyle w:val="Heading2"/>
      </w:pPr>
      <w:r>
        <w:t xml:space="preserve">8. Conclusion</w:t>
      </w:r>
    </w:p>
    <w:p>
      <w:pPr>
        <w:pStyle w:val="FirstParagraph"/>
      </w:pPr>
      <w:r>
        <w:t xml:space="preserve">The transformation of the manufacturing facility in Hlaing Tharyar illustrates the profound impact that structured engineering methodologies can have on productivity. By addressing the specific pain points of</w:t>
      </w:r>
      <w:r>
        <w:t xml:space="preserve"> </w:t>
      </w:r>
      <w:r>
        <w:rPr>
          <w:bCs/>
          <w:b/>
        </w:rPr>
        <w:t xml:space="preserve">Myanmar Yangon</w:t>
      </w:r>
      <w:r>
        <w:t xml:space="preserve">—from energy instability to workforce training—the</w:t>
      </w:r>
      <w:r>
        <w:t xml:space="preserve"> </w:t>
      </w:r>
      <w:r>
        <w:rPr>
          <w:bCs/>
          <w:b/>
        </w:rPr>
        <w:t xml:space="preserve">Industrial Engineer</w:t>
      </w:r>
      <w:r>
        <w:t xml:space="preserve"> </w:t>
      </w:r>
      <w:r>
        <w:t xml:space="preserve">played a pivotal role in turning an underperforming asset into a competitive enterprise. This case study serves as a blueprint for other industrial operations in the region, highlighting that efficiency is not just about speed, but about creating sustainable, adaptable systems within complex local environments.</w:t>
      </w:r>
    </w:p>
    <w:p>
      <w:pPr>
        <w:pStyle w:val="BodyText"/>
      </w:pPr>
      <w:r>
        <w:rPr>
          <w:bCs/>
          <w:b/>
        </w:rPr>
        <w:t xml:space="preserve">Key Takeaway:</w:t>
      </w:r>
      <w:r>
        <w:t xml:space="preserve"> </w:t>
      </w:r>
      <w:r>
        <w:t xml:space="preserve">In the context of</w:t>
      </w:r>
      <w:r>
        <w:t xml:space="preserve"> </w:t>
      </w:r>
      <w:r>
        <w:rPr>
          <w:bCs/>
          <w:b/>
        </w:rPr>
        <w:t xml:space="preserve">Myanmar Yangon</w:t>
      </w:r>
      <w:r>
        <w:t xml:space="preserve">, the</w:t>
      </w:r>
      <w:r>
        <w:t xml:space="preserve"> </w:t>
      </w:r>
      <w:r>
        <w:rPr>
          <w:bCs/>
          <w:b/>
        </w:rPr>
        <w:t xml:space="preserve">Industrial Engineer</w:t>
      </w:r>
      <w:r>
        <w:t xml:space="preserve"> </w:t>
      </w:r>
      <w:r>
        <w:t xml:space="preserve">is a vital bridge between global standards and local realities, driving growth through adaptation rather than rigid imposition of foreign models.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Industrial Engineer in Myanmar Yangon</dc:title>
  <dc:creator/>
  <dc:language>en</dc:language>
  <cp:keywords/>
  <dcterms:created xsi:type="dcterms:W3CDTF">2026-07-29T07:28:00Z</dcterms:created>
  <dcterms:modified xsi:type="dcterms:W3CDTF">2026-07-29T07:28:00Z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