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Manufacturing</w:t>
      </w:r>
      <w:r>
        <w:t xml:space="preserve"> </w:t>
      </w:r>
      <w:r>
        <w:t xml:space="preserve">Efficiency</w:t>
      </w:r>
      <w:r>
        <w:t xml:space="preserve"> </w:t>
      </w:r>
      <w:r>
        <w:t xml:space="preserve">in</w:t>
      </w:r>
      <w:r>
        <w:t xml:space="preserve"> </w:t>
      </w:r>
      <w:r>
        <w:t xml:space="preserve">Uzbekistan</w:t>
      </w:r>
      <w:r>
        <w:t xml:space="preserve"> </w:t>
      </w:r>
      <w:r>
        <w:t xml:space="preserve">Tashkent</w:t>
      </w:r>
      <w:r>
        <w:t xml:space="preserve"> </w:t>
      </w:r>
      <w:r>
        <w:t xml:space="preserve">through</w:t>
      </w:r>
      <w:r>
        <w:t xml:space="preserve"> </w:t>
      </w:r>
      <w:r>
        <w:t xml:space="preserve">Industrial</w:t>
      </w:r>
      <w:r>
        <w:t xml:space="preserve"> </w:t>
      </w:r>
      <w:r>
        <w:t xml:space="preserve">Engineering</w:t>
      </w:r>
    </w:p>
    <w:bookmarkStart w:id="29" w:name="X206518ef59cc88da2346321b3683f24062d1cfc"/>
    <w:p>
      <w:pPr>
        <w:pStyle w:val="Heading1"/>
      </w:pPr>
      <w:r>
        <w:t xml:space="preserve">Case Study Analysis: The Strategic Implementation of Industrial Engineering in Uzbekistan Tashkent’s Manufacturing Sector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Post-Implementation Review</w:t>
      </w:r>
      <w:r>
        <w:br/>
      </w:r>
      <w:r>
        <w:rPr>
          <w:bCs/>
          <w:b/>
        </w:rPr>
        <w:t xml:space="preserve">Focus Region:</w:t>
      </w:r>
      <w:r>
        <w:t xml:space="preserve"> </w:t>
      </w:r>
      <w:r>
        <w:t xml:space="preserve">Uzbekistan, specifically the capital city of Tashkent</w:t>
      </w:r>
    </w:p>
    <w:bookmarkStart w:id="20" w:name="executive-summary"/>
    <w:p>
      <w:pPr>
        <w:pStyle w:val="Heading2"/>
      </w:pPr>
      <w:r>
        <w:t xml:space="preserve">1. Executive Summary</w:t>
      </w:r>
    </w:p>
    <w:p>
      <w:pPr>
        <w:pStyle w:val="FirstParagraph"/>
      </w:pPr>
      <w:r>
        <w:t xml:space="preserve">This case study examines the transformative impact of applying rigorous Industrial Engineering principles within a mid-sized automotive component manufacturing firm located in</w:t>
      </w:r>
      <w:r>
        <w:t xml:space="preserve"> </w:t>
      </w:r>
      <w:r>
        <w:rPr>
          <w:bCs/>
          <w:b/>
        </w:rPr>
        <w:t xml:space="preserve">Tashkent</w:t>
      </w:r>
      <w:r>
        <w:t xml:space="preserve">,</w:t>
      </w:r>
      <w:r>
        <w:t xml:space="preserve"> </w:t>
      </w:r>
      <w:r>
        <w:rPr>
          <w:bCs/>
          <w:b/>
        </w:rPr>
        <w:t xml:space="preserve">Uzbekistan</w:t>
      </w:r>
      <w:r>
        <w:t xml:space="preserve">. As</w:t>
      </w:r>
      <w:r>
        <w:t xml:space="preserve"> </w:t>
      </w:r>
      <w:r>
        <w:rPr>
          <w:bCs/>
          <w:b/>
        </w:rPr>
        <w:t xml:space="preserve">Uzbekistan Tashkent</w:t>
      </w:r>
      <w:r>
        <w:t xml:space="preserve"> </w:t>
      </w:r>
      <w:r>
        <w:t xml:space="preserve">emerges as a pivotal economic hub in Central Asia, attracting significant foreign direct investment and fostering domestic industrial growth, the need for operational excellence has never been more critical. The primary objective of this study is to demonstrate how an</w:t>
      </w:r>
      <w:r>
        <w:t xml:space="preserve"> </w:t>
      </w:r>
      <w:r>
        <w:rPr>
          <w:bCs/>
          <w:b/>
        </w:rPr>
        <w:t xml:space="preserve">Industrial Engineer</w:t>
      </w:r>
      <w:r>
        <w:t xml:space="preserve">, acting as a change agent, successfully reduced production waste by 22%, improved overall equipment effectiveness (OEE) by 15%, and enhanced workforce safety protocols within a twelve-month period.</w:t>
      </w:r>
    </w:p>
    <w:bookmarkEnd w:id="20"/>
    <w:bookmarkStart w:id="21" w:name="Xf0e42f08646ec5be5e39685fccbeb4bbafb0a6d"/>
    <w:p>
      <w:pPr>
        <w:pStyle w:val="Heading2"/>
      </w:pPr>
      <w:r>
        <w:t xml:space="preserve">2. Background and Context: The Tashkent Industrial Landscape</w:t>
      </w:r>
    </w:p>
    <w:p>
      <w:pPr>
        <w:pStyle w:val="FirstParagraph"/>
      </w:pPr>
      <w:r>
        <w:rPr>
          <w:bCs/>
          <w:b/>
        </w:rPr>
        <w:t xml:space="preserve">Tashkent</w:t>
      </w:r>
      <w:r>
        <w:t xml:space="preserve">, the capital of</w:t>
      </w:r>
      <w:r>
        <w:t xml:space="preserve"> </w:t>
      </w:r>
      <w:r>
        <w:rPr>
          <w:bCs/>
          <w:b/>
        </w:rPr>
        <w:t xml:space="preserve">Uzbekistan</w:t>
      </w:r>
      <w:r>
        <w:t xml:space="preserve">, has undergone rapid economic liberalization over the past decade. The city is no longer just a commercial center but a burgeoning industrial powerhouse, particularly in automotive assembly, textile processing, and food production. However, despite modernizing facilities introduced by joint ventures with international corporations like GM Uzbekistan (now UzAuto Motors) and Renault Samsung Motors, many local supply chain partners still operate using legacy systems characterized by manual processes and inefficient workflow layouts.</w:t>
      </w:r>
    </w:p>
    <w:p>
      <w:pPr>
        <w:pStyle w:val="BodyText"/>
      </w:pPr>
      <w:r>
        <w:t xml:space="preserve">The subject of this case study is "Tashkent Auto-Parts Ltd.," a subsidiary supplying braking systems to major assembly plants in</w:t>
      </w:r>
      <w:r>
        <w:t xml:space="preserve"> </w:t>
      </w:r>
      <w:r>
        <w:rPr>
          <w:bCs/>
          <w:b/>
        </w:rPr>
        <w:t xml:space="preserve">Tashkent</w:t>
      </w:r>
      <w:r>
        <w:t xml:space="preserve">. Prior to intervention, the facility suffered from high defect rates, inconsistent output, and significant material handling bottlenecks. The management recognized that mere capital investment in machinery was insufficient; they required structural process optimization.</w:t>
      </w:r>
    </w:p>
    <w:bookmarkEnd w:id="21"/>
    <w:bookmarkStart w:id="22" w:name="problem-statement"/>
    <w:p>
      <w:pPr>
        <w:pStyle w:val="Heading2"/>
      </w:pPr>
      <w:r>
        <w:t xml:space="preserve">3. Problem Statement</w:t>
      </w:r>
    </w:p>
    <w:p>
      <w:pPr>
        <w:pStyle w:val="FirstParagraph"/>
      </w:pPr>
      <w:r>
        <w:t xml:space="preserve">The core challenges identified at the</w:t>
      </w:r>
      <w:r>
        <w:t xml:space="preserve"> </w:t>
      </w:r>
      <w:r>
        <w:rPr>
          <w:bCs/>
          <w:b/>
        </w:rPr>
        <w:t xml:space="preserve">Tashkent</w:t>
      </w:r>
      <w:r>
        <w:t xml:space="preserve"> </w:t>
      </w:r>
      <w:r>
        <w:t xml:space="preserve">facility included:</w:t>
      </w:r>
    </w:p>
    <w:p>
      <w:pPr>
        <w:numPr>
          <w:ilvl w:val="0"/>
          <w:numId w:val="1001"/>
        </w:numPr>
        <w:pStyle w:val="Compact"/>
      </w:pPr>
      <w:r>
        <w:rPr>
          <w:bCs/>
          <w:b/>
        </w:rPr>
        <w:t xml:space="preserve">Inefficient Layout Design:</w:t>
      </w:r>
    </w:p>
    <w:p>
      <w:pPr>
        <w:numPr>
          <w:ilvl w:val="0"/>
          <w:numId w:val="1001"/>
        </w:numPr>
        <w:pStyle w:val="Compact"/>
      </w:pPr>
      <w:r>
        <w:rPr>
          <w:bCs/>
          <w:b/>
        </w:rPr>
        <w:t xml:space="preserve">Bottlenecks in Assembly Lines:</w:t>
      </w:r>
      <w:r>
        <w:t xml:space="preserve"> </w:t>
      </w:r>
      <w:r>
        <w:t xml:space="preserve">Certain stations had idle times while others were overwhelmed, causing uneven workflow.</w:t>
      </w:r>
    </w:p>
    <w:p>
      <w:pPr>
        <w:numPr>
          <w:ilvl w:val="0"/>
          <w:numId w:val="1001"/>
        </w:numPr>
        <w:pStyle w:val="Compact"/>
      </w:pPr>
      <w:r>
        <w:rPr>
          <w:bCs/>
          <w:b/>
        </w:rPr>
        <w:t xml:space="preserve">Lack of Standardized Work:</w:t>
      </w:r>
      <w:r>
        <w:t xml:space="preserve"> </w:t>
      </w:r>
      <w:r>
        <w:t xml:space="preserve">Operators relied on tribal knowledge rather than documented best practices, leading to variability in product quality.</w:t>
      </w:r>
    </w:p>
    <w:p>
      <w:pPr>
        <w:numPr>
          <w:ilvl w:val="0"/>
          <w:numId w:val="1001"/>
        </w:numPr>
        <w:pStyle w:val="Compact"/>
      </w:pPr>
      <w:r>
        <w:rPr>
          <w:bCs/>
          <w:b/>
        </w:rPr>
        <w:t xml:space="preserve">Data Silos:</w:t>
      </w:r>
      <w:r>
        <w:t xml:space="preserve"> </w:t>
      </w:r>
      <w:r>
        <w:t xml:space="preserve">Production data was recorded manually on paper, preventing real-time analysis and quick decision-making.</w:t>
      </w:r>
    </w:p>
    <w:bookmarkEnd w:id="22"/>
    <w:bookmarkStart w:id="26" w:name="the-role-of-the-industrial-engineer"/>
    <w:p>
      <w:pPr>
        <w:pStyle w:val="Heading2"/>
      </w:pPr>
      <w:r>
        <w:t xml:space="preserve">4. The Role of the Industrial Engineer</w:t>
      </w:r>
    </w:p>
    <w:p>
      <w:pPr>
        <w:pStyle w:val="FirstParagraph"/>
      </w:pPr>
      <w:r>
        <w:t xml:space="preserve">The central figure in this transformation was a senior</w:t>
      </w:r>
      <w:r>
        <w:t xml:space="preserve"> </w:t>
      </w:r>
      <w:r>
        <w:rPr>
          <w:bCs/>
          <w:b/>
        </w:rPr>
        <w:t xml:space="preserve">Industrial Engineer</w:t>
      </w:r>
      <w:r>
        <w:t xml:space="preserve">. In the context of</w:t>
      </w:r>
      <w:r>
        <w:t xml:space="preserve"> </w:t>
      </w:r>
      <w:r>
        <w:rPr>
          <w:bCs/>
          <w:b/>
        </w:rPr>
        <w:t xml:space="preserve">Tashkent's</w:t>
      </w:r>
      <w:r>
        <w:t xml:space="preserve"> </w:t>
      </w:r>
      <w:r>
        <w:t xml:space="preserve">evolving industrial sector, the role of an</w:t>
      </w:r>
      <w:r>
        <w:t xml:space="preserve"> </w:t>
      </w:r>
      <w:r>
        <w:rPr>
          <w:bCs/>
          <w:b/>
        </w:rPr>
        <w:t xml:space="preserve">Industrial Engineer</w:t>
      </w:r>
    </w:p>
    <w:p>
      <w:pPr>
        <w:pStyle w:val="BodyText"/>
      </w:pPr>
      <w:r>
        <w:t xml:space="preserve">The</w:t>
      </w:r>
      <w:r>
        <w:t xml:space="preserve"> </w:t>
      </w:r>
      <w:r>
        <w:rPr>
          <w:bCs/>
          <w:b/>
        </w:rPr>
        <w:t xml:space="preserve">Industrial Engineer</w:t>
      </w:r>
    </w:p>
    <w:bookmarkStart w:id="23" w:name="X480eb3a26f7e3abdce790b9bb6e710d1215a531"/>
    <w:p>
      <w:pPr>
        <w:pStyle w:val="Heading3"/>
      </w:pPr>
      <w:r>
        <w:t xml:space="preserve">A. Process Mapping and Value Stream Analysis</w:t>
      </w:r>
    </w:p>
    <w:p>
      <w:pPr>
        <w:pStyle w:val="FirstParagraph"/>
      </w:pPr>
      <w:r>
        <w:t xml:space="preserve">The first step involved creating detailed value stream maps (VSM) of the current state. The</w:t>
      </w:r>
      <w:r>
        <w:t xml:space="preserve"> </w:t>
      </w:r>
      <w:r>
        <w:rPr>
          <w:bCs/>
          <w:b/>
        </w:rPr>
        <w:t xml:space="preserve">Industrial Engineer</w:t>
      </w:r>
      <w:r>
        <w:t xml:space="preserve">Tashkent plant. By visualizing the flow, they pinpointed exactly where waste was accumulating.</w:t>
      </w:r>
    </w:p>
    <w:bookmarkEnd w:id="23"/>
    <w:bookmarkStart w:id="24" w:name="b.-lean-manufacturing-integration"/>
    <w:p>
      <w:pPr>
        <w:pStyle w:val="Heading3"/>
      </w:pPr>
      <w:r>
        <w:t xml:space="preserve">B. Lean Manufacturing Integration</w:t>
      </w:r>
    </w:p>
    <w:p>
      <w:pPr>
        <w:pStyle w:val="FirstParagraph"/>
      </w:pPr>
      <w:r>
        <w:t xml:space="preserve">Industrial EngineerTashkent, where space optimization is crucial due to urban density and infrastructure limitations in older industrial zones, this was particularly impactful.</w:t>
      </w:r>
    </w:p>
    <w:bookmarkEnd w:id="24"/>
    <w:bookmarkStart w:id="25" w:name="c.-workforce-training-and-empowerment"/>
    <w:p>
      <w:pPr>
        <w:pStyle w:val="Heading3"/>
      </w:pPr>
      <w:r>
        <w:t xml:space="preserve">C. Workforce Training and Empowerment</w:t>
      </w:r>
    </w:p>
    <w:p>
      <w:pPr>
        <w:pStyle w:val="FirstParagraph"/>
      </w:pPr>
      <w:r>
        <w:t xml:space="preserve">A critical aspect of the</w:t>
      </w:r>
      <w:r>
        <w:t xml:space="preserve"> </w:t>
      </w:r>
      <w:r>
        <w:rPr>
          <w:bCs/>
          <w:b/>
        </w:rPr>
        <w:t xml:space="preserve">Industrial Engineer's</w:t>
      </w:r>
      <w:r>
        <w:t xml:space="preserve"> </w:t>
      </w:r>
      <w:r>
        <w:t xml:space="preserve">role was bridging the gap between theoretical efficiency models and practical floor operations. They conducted extensive training sessions for local workers in</w:t>
      </w:r>
      <w:r>
        <w:t xml:space="preserve"> </w:t>
      </w:r>
      <w:r>
        <w:rPr>
          <w:bCs/>
          <w:b/>
        </w:rPr>
        <w:t xml:space="preserve">Tashkent</w:t>
      </w:r>
      <w:r>
        <w:t xml:space="preserve">, focusing on standardized work instructions. This ensured that every employee understood their role in the broader system, fostering a culture of continuous improvement (Kaizen).</w:t>
      </w:r>
    </w:p>
    <w:bookmarkEnd w:id="25"/>
    <w:bookmarkEnd w:id="26"/>
    <w:bookmarkStart w:id="27" w:name="implementation-strategy"/>
    <w:p>
      <w:pPr>
        <w:pStyle w:val="Heading2"/>
      </w:pPr>
      <w:r>
        <w:t xml:space="preserve">5. Implementation Strategy</w:t>
      </w:r>
    </w:p>
    <w:p>
      <w:pPr>
        <w:pStyle w:val="FirstParagraph"/>
      </w:pPr>
      <w:r>
        <w:t xml:space="preserve">The implementation phase required navigating the unique socio-economic environment of</w:t>
      </w:r>
      <w:r>
        <w:t xml:space="preserve"> </w:t>
      </w:r>
      <w:r>
        <w:rPr>
          <w:bCs/>
          <w:b/>
        </w:rPr>
        <w:t xml:space="preserve">Uzbekistan Tashkent</w:t>
      </w:r>
      <w:r>
        <w:t xml:space="preserve">. The</w:t>
      </w:r>
      <w:r>
        <w:t xml:space="preserve"> </w:t>
      </w:r>
      <w:r>
        <w:rPr>
          <w:bCs/>
          <w:b/>
        </w:rPr>
        <w:t xml:space="preserve">Industrial Engineer</w:t>
      </w:r>
    </w:p>
    <w:p>
      <w:pPr>
        <w:pStyle w:val="BodyText"/>
      </w:pPr>
      <w:r>
        <w:rPr>
          <w:bCs/>
          <w:b/>
        </w:rPr>
        <w:t xml:space="preserve">Key Actions Taken:</w:t>
      </w:r>
    </w:p>
    <w:p>
      <w:pPr>
        <w:numPr>
          <w:ilvl w:val="0"/>
          <w:numId w:val="1002"/>
        </w:numPr>
        <w:pStyle w:val="Compact"/>
      </w:pPr>
      <w:r>
        <w:rPr>
          <w:bCs/>
          <w:b/>
        </w:rPr>
        <w:t xml:space="preserve">Poka-Yoke Implementation:</w:t>
      </w:r>
      <w:r>
        <w:t xml:space="preserve"> </w:t>
      </w:r>
      <w:r>
        <w:t xml:space="preserve">The</w:t>
      </w:r>
      <w:r>
        <w:t xml:space="preserve"> </w:t>
      </w:r>
      <w:r>
        <w:rPr>
          <w:bCs/>
          <w:b/>
        </w:rPr>
        <w:t xml:space="preserve">Industrial Engineer</w:t>
      </w:r>
    </w:p>
    <w:p>
      <w:pPr>
        <w:numPr>
          <w:ilvl w:val="0"/>
          <w:numId w:val="1002"/>
        </w:numPr>
        <w:pStyle w:val="Compact"/>
      </w:pPr>
      <w:r>
        <w:rPr>
          <w:bCs/>
          <w:b/>
        </w:rPr>
        <w:t xml:space="preserve">Kanban Systems:</w:t>
      </w:r>
      <w:r>
        <w:t xml:space="preserve">A visual signaling system was introduced to regulate inventory levels, reducing overproduction—a common issue in the region's push for export targets.</w:t>
      </w:r>
    </w:p>
    <w:p>
      <w:pPr>
        <w:numPr>
          <w:ilvl w:val="0"/>
          <w:numId w:val="1002"/>
        </w:numPr>
        <w:pStyle w:val="Compact"/>
      </w:pPr>
      <w:r>
        <w:rPr>
          <w:bCs/>
          <w:b/>
        </w:rPr>
        <w:t xml:space="preserve">Digital Integration:</w:t>
      </w:r>
      <w:r>
        <w:t xml:space="preserve"> </w:t>
      </w:r>
      <w:r>
        <w:t xml:space="preserve">Simple IoT sensors were installed on critical machines to feed real-time data into a centralized dashboard managed by the</w:t>
      </w:r>
      <w:r>
        <w:t xml:space="preserve"> </w:t>
      </w:r>
      <w:r>
        <w:rPr>
          <w:bCs/>
          <w:b/>
        </w:rPr>
        <w:t xml:space="preserve">Industrial Engineer</w:t>
      </w:r>
      <w:r>
        <w:t xml:space="preserve">.</w:t>
      </w:r>
    </w:p>
    <w:bookmarkEnd w:id="27"/>
    <w:bookmarkStart w:id="28" w:name="results-and-impact-analysis"/>
    <w:p>
      <w:pPr>
        <w:pStyle w:val="Heading2"/>
      </w:pPr>
      <w:r>
        <w:t xml:space="preserve">6. Results and Impact Analysis</w:t>
      </w:r>
    </w:p>
    <w:p>
      <w:pPr>
        <w:pStyle w:val="FirstParagraph"/>
      </w:pPr>
      <w:r>
        <w:t xml:space="preserve">The results of the intervention, measured six months post-implementation and verified at twelve months, were significant. The metrics below highlight the direct contribution of Industrial Engineering practices to the success of operations in</w:t>
      </w:r>
      <w:r>
        <w:t xml:space="preserve"> </w:t>
      </w:r>
      <w:r>
        <w:rPr>
          <w:bCs/>
          <w:b/>
        </w:rPr>
        <w:t xml:space="preserve">Tashkent</w:t>
      </w:r>
      <w:r>
        <w:t xml:space="preserve">.</w:t>
      </w:r>
    </w:p>
    <w:p>
      <w:pPr>
        <w:pStyle w:val="BodyText"/>
      </w:pPr>
      <w:r>
        <w:t xml:space="preserve">Metric</w:t>
      </w:r>
    </w:p>
    <w:p>
      <w:pPr>
        <w:pStyle w:val="BodyText"/>
      </w:pPr>
      <w:r>
        <w:t xml:space="preserve">Baseline (Pre-Implementation)</w:t>
      </w:r>
    </w:p>
    <w:p>
      <w:pPr>
        <w:pStyle w:val="BodyText"/>
      </w:pPr>
      <w:r>
        <w:t xml:space="preserve">Achieved (Post-Implementation)</w:t>
      </w:r>
    </w:p>
    <w:p>
      <w:pPr>
        <w:pStyle w:val="BodyText"/>
      </w:pPr>
      <w:r>
        <w:t xml:space="preserve">% Improvement</w:t>
      </w:r>
    </w:p>
    <w:p>
      <w:pPr>
        <w:pStyle w:val="BodyText"/>
      </w:pPr>
      <w:r>
        <w:br/>
      </w:r>
    </w:p>
    <w:p>
      <w:pPr>
        <w:pStyle w:val="BodyText"/>
      </w:pPr>
      <w:r>
        <w:t xml:space="preserve">&gt;html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Manufacturing Efficiency in Uzbekistan Tashkent through Industrial Engineering</dc:title>
  <dc:creator/>
  <cp:keywords/>
  <dcterms:created xsi:type="dcterms:W3CDTF">2026-07-29T06:50:24Z</dcterms:created>
  <dcterms:modified xsi:type="dcterms:W3CDTF">2026-07-29T06:50:24Z</dcterms:modified>
</cp:coreProperties>
</file>

<file path=docProps/custom.xml><?xml version="1.0" encoding="utf-8"?>
<Properties xmlns="http://schemas.openxmlformats.org/officeDocument/2006/custom-properties" xmlns:vt="http://schemas.openxmlformats.org/officeDocument/2006/docPropsVTypes"/>
</file>