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Brisbane,</w:t>
      </w:r>
      <w:r>
        <w:t xml:space="preserve"> </w:t>
      </w:r>
      <w:r>
        <w:t xml:space="preserve">Australia</w:t>
      </w:r>
    </w:p>
    <w:bookmarkStart w:id="30" w:name="X2741186ccd7512359164cf9f9957a545467145a"/>
    <w:p>
      <w:pPr>
        <w:pStyle w:val="Heading1"/>
      </w:pPr>
      <w:r>
        <w:t xml:space="preserve">Case Study: The Professional Trajectory and Challenges of the Modern Journalist in Brisbane, Australia</w:t>
      </w:r>
    </w:p>
    <w:p>
      <w:pPr>
        <w:pStyle w:val="FirstParagraph"/>
      </w:pPr>
      <w:r>
        <w:rPr>
          <w:bCs/>
          <w:b/>
        </w:rPr>
        <w:t xml:space="preserve">Date:</w:t>
      </w:r>
      <w:r>
        <w:t xml:space="preserve"> </w:t>
      </w:r>
      <w:r>
        <w:t xml:space="preserve">October 2023</w:t>
      </w:r>
      <w:r>
        <w:br/>
      </w:r>
      <w:r>
        <w:rPr>
          <w:bCs/>
          <w:b/>
        </w:rPr>
        <w:t xml:space="preserve">Subject:</w:t>
      </w:r>
      <w:r>
        <w:t xml:space="preserve">The Media Landscape for a Journalist operating within Queensland, specifically the capital city of Brisbane.</w:t>
      </w:r>
    </w:p>
    <w:bookmarkStart w:id="20" w:name="executive-summary"/>
    <w:p>
      <w:pPr>
        <w:pStyle w:val="Heading3"/>
      </w:pPr>
      <w:r>
        <w:t xml:space="preserve">Executive Summary</w:t>
      </w:r>
    </w:p>
    <w:p>
      <w:pPr>
        <w:pStyle w:val="FirstParagraph"/>
      </w:pPr>
      <w:r>
        <w:t xml:space="preserve">This case study examines the multifaceted role of the journalist in contemporary society, with a specific focus on the operational environment in Brisbane, Australia. It explores how digital transformation, local community dynamics, and national media regulations intersect to shape journalistic practice. The study highlights that while Brisbane offers a vibrant cultural backdrop for storytelling, it presents unique logistical and ethical challenges that distinguish it from the larger markets of Sydney or Melbourne.</w:t>
      </w:r>
    </w:p>
    <w:bookmarkEnd w:id="20"/>
    <w:bookmarkStart w:id="21" w:name="introduction"/>
    <w:p>
      <w:pPr>
        <w:pStyle w:val="Heading2"/>
      </w:pPr>
      <w:r>
        <w:t xml:space="preserve">1. Introduction</w:t>
      </w:r>
    </w:p>
    <w:p>
      <w:pPr>
        <w:pStyle w:val="FirstParagraph"/>
      </w:pPr>
      <w:r>
        <w:t xml:space="preserve">The role of the journalist has undergone a seismic shift in the twenty-first century. No longer confined to print deadlines or nightly news broadcasts, journalists must now be multi-platform content creators, data analysts, and community managers simultaneously. This case study focuses on a specific geographic and cultural context: Brisbane, Australia. As Queensland’s capital, Brisbane serves as a critical hub for regional news in Australia’s eastern seaboard. For a journalist based here the stakes are high because they serve not just an urban population of over 2 million people but also act as the primary information conduit for surrounding rural and semi-rural regions that lack their own comprehensive media outlets.</w:t>
      </w:r>
    </w:p>
    <w:bookmarkEnd w:id="21"/>
    <w:bookmarkStart w:id="22" w:name="Xd1f4570b516e29eadfaba80b48bffe88980f981"/>
    <w:p>
      <w:pPr>
        <w:pStyle w:val="Heading2"/>
      </w:pPr>
      <w:r>
        <w:t xml:space="preserve">2. Contextual Background: The Brisbane Media Ecosystem</w:t>
      </w:r>
    </w:p>
    <w:p>
      <w:pPr>
        <w:pStyle w:val="FirstParagraph"/>
      </w:pPr>
      <w:r>
        <w:t xml:space="preserve">To understand the position of a journalist in this region, one must first analyze the local media landscape. Unlike Sydney or Melbourne, which host national headquarters for major conglomerates like Nine Entertainment and News Corp, Brisbane’s media scene is heavily influenced by state-specific priorities. The dominant player in commercial television is Channel Seven Queensland (Brisbane), while radio networks like 4BC and ABC Radio Brisbane dominate the airwaves.</w:t>
      </w:r>
    </w:p>
    <w:p>
      <w:pPr>
        <w:pStyle w:val="BodyText"/>
      </w:pPr>
      <w:r>
        <w:t xml:space="preserve">For a journalist working in this ecosystem, the pressure to produce content that resonates with local sensibilities is intense. Brisbane residents are known for their distinct cultural identity, often described as more laid-back than their southern counterparts but equally passionate about local issues such as infrastructure development (specifically the Cross River Rail project), flooding events, and housing affordability. A journalist must navigate these topics with a nuanced understanding of the "Brisbane mindset," which values authenticity over polished corporate speak.</w:t>
      </w:r>
    </w:p>
    <w:bookmarkEnd w:id="22"/>
    <w:bookmarkStart w:id="24" w:name="Xbccf50537b70146ac443649e1d1e6fdae153597"/>
    <w:p>
      <w:pPr>
        <w:pStyle w:val="Heading2"/>
      </w:pPr>
      <w:r>
        <w:t xml:space="preserve">3. Case Profile: The Digital-First Investigative Journalist</w:t>
      </w:r>
    </w:p>
    <w:p>
      <w:pPr>
        <w:pStyle w:val="FirstParagraph"/>
      </w:pPr>
      <w:r>
        <w:t xml:space="preserve">To illustrate the practical application of modern journalistic skills, we consider the profile of a fictional but representative journalist, let us call him "Alex." Alex works for a mid-sized digital news outlet based in South Brisbane. His primary challenge is maintaining journalistic integrity and financial viability in an era where clickbait algorithms often reward sensationalism over depth.</w:t>
      </w:r>
    </w:p>
    <w:bookmarkStart w:id="23" w:name="X49745889eb4e29b90762a74610a1b99217199ca"/>
    <w:p>
      <w:pPr>
        <w:pStyle w:val="Heading3"/>
      </w:pPr>
      <w:r>
        <w:t xml:space="preserve">3.1 The Challenge: Climate Change and Urban Flooding</w:t>
      </w:r>
    </w:p>
    <w:p>
      <w:pPr>
        <w:pStyle w:val="FirstParagraph"/>
      </w:pPr>
      <w:r>
        <w:t xml:space="preserve">Alex was tasked with investigating the long-term impact of climate change on Brisbane’s infrastructure. This is a critical local issue given the city’s history of catastrophic flooding, most notably during the 2010–2011 Queensland floods and more recently in 2022. The journalist’s goal was not merely to report on rain events but to analyze government policy responses and urban planning failures.</w:t>
      </w:r>
    </w:p>
    <w:p>
      <w:pPr>
        <w:pStyle w:val="BodyText"/>
      </w:pPr>
      <w:r>
        <w:t xml:space="preserve">The complexity arose from the need to interpret complex hydrological data while making it accessible to a general audience. Furthermore, the journalist had to contend with political pushback from local councilors who resisted criticism of infrastructure spending. This highlights a central theme in modern journalism: the tension between public interest reporting and political convenience.</w:t>
      </w:r>
    </w:p>
    <w:bookmarkEnd w:id="23"/>
    <w:bookmarkEnd w:id="24"/>
    <w:bookmarkStart w:id="25" w:name="methodology-and-execution"/>
    <w:p>
      <w:pPr>
        <w:pStyle w:val="Heading2"/>
      </w:pPr>
      <w:r>
        <w:t xml:space="preserve">4. Methodology and Execution</w:t>
      </w:r>
    </w:p>
    <w:p>
      <w:pPr>
        <w:pStyle w:val="FirstParagraph"/>
      </w:pPr>
      <w:r>
        <w:t xml:space="preserve">Alex employed a multi-faceted approach that is becoming standard for journalists worldwide but adapted specifically for the Brisbane context:</w:t>
      </w:r>
    </w:p>
    <w:p>
      <w:pPr>
        <w:numPr>
          <w:ilvl w:val="0"/>
          <w:numId w:val="1001"/>
        </w:numPr>
        <w:pStyle w:val="Compact"/>
      </w:pPr>
      <w:r>
        <w:rPr>
          <w:bCs/>
          <w:b/>
        </w:rPr>
        <w:t xml:space="preserve">Data Journalism:</w:t>
      </w:r>
    </w:p>
    <w:p>
      <w:pPr>
        <w:numPr>
          <w:ilvl w:val="0"/>
          <w:numId w:val="1001"/>
        </w:numPr>
        <w:pStyle w:val="Compact"/>
      </w:pPr>
      <w:r>
        <w:rPr>
          <w:bCs/>
          <w:b/>
        </w:rPr>
        <w:t xml:space="preserve">Community Engagement:</w:t>
      </w:r>
    </w:p>
    <w:p>
      <w:pPr>
        <w:numPr>
          <w:ilvl w:val="0"/>
          <w:numId w:val="1001"/>
        </w:numPr>
        <w:pStyle w:val="Compact"/>
      </w:pPr>
      <w:r>
        <w:rPr>
          <w:bCs/>
          <w:b/>
        </w:rPr>
        <w:t xml:space="preserve">Multimedia Storytelling:</w:t>
      </w:r>
    </w:p>
    <w:bookmarkEnd w:id="25"/>
    <w:bookmarkStart w:id="26" w:name="ethical-considerations"/>
    <w:p>
      <w:pPr>
        <w:pStyle w:val="Heading2"/>
      </w:pPr>
      <w:r>
        <w:t xml:space="preserve">5. Ethical Considerations</w:t>
      </w:r>
    </w:p>
    <w:p>
      <w:pPr>
        <w:pStyle w:val="FirstParagraph"/>
      </w:pPr>
      <w:r>
        <w:t xml:space="preserve">The role of the journalist is bound by strict ethical codes, such as those provided by the Media Entertainment &amp; Arts Alliance (MEAA) in Australia. In this case study, several ethical dilemmas emerged:</w:t>
      </w:r>
    </w:p>
    <w:p>
      <w:pPr>
        <w:numPr>
          <w:ilvl w:val="0"/>
          <w:numId w:val="1002"/>
        </w:numPr>
        <w:pStyle w:val="Compact"/>
      </w:pPr>
      <w:r>
        <w:rPr>
          <w:bCs/>
          <w:b/>
        </w:rPr>
        <w:t xml:space="preserve">Vulnerability of Subjects:</w:t>
      </w:r>
    </w:p>
    <w:p>
      <w:pPr>
        <w:numPr>
          <w:ilvl w:val="0"/>
          <w:numId w:val="1002"/>
        </w:numPr>
        <w:pStyle w:val="Compact"/>
      </w:pPr>
      <w:r>
        <w:rPr>
          <w:bCs/>
          <w:b/>
        </w:rPr>
        <w:t xml:space="preserve">Bias and Objectivity:</w:t>
      </w:r>
    </w:p>
    <w:p>
      <w:pPr>
        <w:numPr>
          <w:ilvl w:val="0"/>
          <w:numId w:val="1002"/>
        </w:numPr>
        <w:pStyle w:val="Compact"/>
      </w:pPr>
      <w:r>
        <w:rPr>
          <w:bCs/>
          <w:b/>
        </w:rPr>
        <w:t xml:space="preserve">Digital Security:</w:t>
      </w:r>
    </w:p>
    <w:bookmarkEnd w:id="26"/>
    <w:bookmarkStart w:id="27" w:name="outcomes-and-impact"/>
    <w:p>
      <w:pPr>
        <w:pStyle w:val="Heading2"/>
      </w:pPr>
      <w:r>
        <w:t xml:space="preserve">6. Outcomes and Impact</w:t>
      </w:r>
    </w:p>
    <w:p>
      <w:pPr>
        <w:pStyle w:val="FirstParagraph"/>
      </w:pPr>
      <w:r>
        <w:t xml:space="preserve">The resulting series, titled "Rising Waters: The Brisbane Risk," gained significant traction locally. It was shared extensively across local community Facebook groups, a testament to the relevance of the topic. The story prompted a question time session in the Queensland Parliament, where opposition members cited Alex’s data regarding zoning violations near riverbanks.</w:t>
      </w:r>
    </w:p>
    <w:p>
      <w:pPr>
        <w:pStyle w:val="BodyText"/>
      </w:pPr>
      <w:r>
        <w:t xml:space="preserve">From a professional standpoint, this case demonstrates that journalists in Brisbane can still drive tangible political and social change. It also highlighted the financial benefit of niche, high-quality local reporting. While national outlets might cover broad federal politics, local audiences crave granular details about their own neighborhoods—a gap that agile journalists can fill.</w:t>
      </w:r>
    </w:p>
    <w:bookmarkEnd w:id="27"/>
    <w:bookmarkStart w:id="28" w:name="X2086186be0afb164337c0982f6864c8b416e7b2"/>
    <w:p>
      <w:pPr>
        <w:pStyle w:val="Heading2"/>
      </w:pPr>
      <w:r>
        <w:t xml:space="preserve">7. Challenges Specific to the Australian Context</w:t>
      </w:r>
    </w:p>
    <w:p>
      <w:pPr>
        <w:pStyle w:val="FirstParagraph"/>
      </w:pPr>
      <w:r>
        <w:t xml:space="preserve">The case study also reveals broader challenges facing journalists in Australia:</w:t>
      </w:r>
    </w:p>
    <w:p>
      <w:pPr>
        <w:numPr>
          <w:ilvl w:val="0"/>
          <w:numId w:val="1003"/>
        </w:numPr>
        <w:pStyle w:val="Compact"/>
      </w:pPr>
      <w:r>
        <w:rPr>
          <w:bCs/>
          <w:b/>
        </w:rPr>
        <w:t xml:space="preserve">Labor Laws and Gig Economy:</w:t>
      </w:r>
    </w:p>
    <w:p>
      <w:pPr>
        <w:numPr>
          <w:ilvl w:val="0"/>
          <w:numId w:val="1003"/>
        </w:numPr>
        <w:pStyle w:val="Compact"/>
      </w:pPr>
      <w:r>
        <w:rPr>
          <w:bCs/>
          <w:b/>
        </w:rPr>
        <w:t xml:space="preserve">Mental Health:</w:t>
      </w:r>
    </w:p>
    <w:p>
      <w:pPr>
        <w:numPr>
          <w:ilvl w:val="0"/>
          <w:numId w:val="1003"/>
        </w:numPr>
        <w:pStyle w:val="Compact"/>
      </w:pPr>
      <w:r>
        <w:t xml:space="preserve">Digital Disinformation: As seen in global trends, local misinformation spreads rapidly on social media. Journalists in Brisbane must constantly fact-check rumors circulating during crises, such as false evacuation orders or misleading climate data.</w:t>
      </w:r>
    </w:p>
    <w:bookmarkEnd w:id="28"/>
    <w:bookmarkStart w:id="29" w:name="conclusion"/>
    <w:p>
      <w:pPr>
        <w:pStyle w:val="Heading2"/>
      </w:pPr>
      <w:r>
        <w:t xml:space="preserve">8. Conclusion</w:t>
      </w:r>
    </w:p>
    <w:p>
      <w:pPr>
        <w:pStyle w:val="FirstParagraph"/>
      </w:pPr>
      <w:r>
        <w:t xml:space="preserve">This case study illustrates that the journalist remains a cornerstone of democratic society, even in a transformed media landscape. In Brisbane, Australia, the journalist must be part reporter, part community leader, and part technologist. The ability to connect complex data with human stories is what distinguishes effective journalism from mere content generation.</w:t>
      </w:r>
    </w:p>
    <w:p>
      <w:pPr>
        <w:pStyle w:val="BodyText"/>
      </w:pPr>
      <w:r>
        <w:t xml:space="preserve">For aspiring journalists or those looking to specialize in regional reporting within Australia, this case underscores the importance of local expertise. By deeply understanding the specific socio-economic and environmental dynamics of Brisbane, a journalist can produce work that is not only commercially viable but also socially valuable. The future of journalism in this region depends on adapting to digital tools while steadfastly adhering to the core principles of truth-seeking and public accountability.</w:t>
      </w:r>
    </w:p>
    <w:p>
      <w:pPr>
        <w:pStyle w:val="BodyText"/>
      </w:pPr>
      <w:r>
        <w:t xml:space="preserve">Ultimately, the story of the journalist in Brisbane is one of resilience. Despite economic pressures and technological disruptions, the demand for trusted local news remains strong. As long as there are communities like Brisbane with unique histories and ongoing challenges, there will be a vital role for journalists to illuminate those realities.</w:t>
      </w:r>
    </w:p>
    <w:p>
      <w:pPr>
        <w:pStyle w:val="BodyText"/>
      </w:pPr>
      <w:r>
        <w:t xml:space="preserve">© 2023 Media Studies Review. All Rights Reserved.</w:t>
      </w:r>
      <w:r>
        <w:br/>
      </w:r>
      <w:r>
        <w:t xml:space="preserve">Disclaimer: This document is for educational purposes only. Names and specific scenarios in case studies may be fictionalized or composite representations.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Evolving Role of the Journalist in Brisbane, Australia</dc:title>
  <dc:creator/>
  <dc:language>en</dc:language>
  <cp:keywords/>
  <dcterms:created xsi:type="dcterms:W3CDTF">2026-07-29T11:55:28Z</dcterms:created>
  <dcterms:modified xsi:type="dcterms:W3CDTF">2026-07-29T11:55:28Z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