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Belgium</w:t>
      </w:r>
      <w:r>
        <w:t xml:space="preserve"> </w:t>
      </w:r>
      <w:r>
        <w:t xml:space="preserve">Brussels</w:t>
      </w:r>
    </w:p>
    <w:bookmarkStart w:id="20" w:name="X3ac6d4d91e6b0d8e9f8f35202157039a8ff8617"/>
    <w:p>
      <w:pPr>
        <w:pStyle w:val="Heading1"/>
      </w:pPr>
      <w:r>
        <w:t xml:space="preserve">The Role of the Modern Journalist in Belgium Brussels</w:t>
      </w:r>
    </w:p>
    <w:p>
      <w:pPr>
        <w:pStyle w:val="FirstParagraph"/>
      </w:pPr>
      <w:r>
        <w:rPr>
          <w:bCs/>
          <w:b/>
        </w:rPr>
        <w:t xml:space="preserve">A Comprehensive Case Study on Media Ethics, EU Journalism, and Local Integration</w:t>
      </w:r>
    </w:p>
    <w:bookmarkEnd w:id="20"/>
    <w:p>
      <w:pPr>
        <w:pStyle w:val="BodyText"/>
      </w:pPr>
      <w:r>
        <w:t xml:space="preserve">This case study examines the multifaceted role of a journalist operating within the unique media ecosystem of Belgium Brussels. As the de facto capital of Europe and a bilingual hub, Brussels presents distinct challenges regarding linguistic duality, political complexity, and international diplomacy. The document explores how modern journalists must navigate these waters while maintaining high standards of integrity.</w:t>
      </w:r>
    </w:p>
    <w:bookmarkStart w:id="21" w:name="Xf83f637de857efc4d46628bb9219e867d224fe6"/>
    <w:p>
      <w:pPr>
        <w:pStyle w:val="Heading2"/>
      </w:pPr>
      <w:r>
        <w:t xml:space="preserve">1. Introduction: The Unique Landscape of Belgium Brussels</w:t>
      </w:r>
    </w:p>
    <w:p>
      <w:pPr>
        <w:pStyle w:val="FirstParagraph"/>
      </w:pPr>
      <w:r>
        <w:rPr>
          <w:bCs/>
          <w:b/>
        </w:rPr>
        <w:t xml:space="preserve">Belgium Brussels</w:t>
      </w:r>
      <w:r>
        <w:t xml:space="preserve">, formally known as the Capital Region, serves not only as the administrative heart of Belgium but also as a central hub for major international organizations such as NATO and the European Union. This dual identity creates an environment where local Belgian issues intersect with supranational policy decisions daily. For any</w:t>
      </w:r>
      <w:r>
        <w:t xml:space="preserve"> </w:t>
      </w:r>
      <w:r>
        <w:rPr>
          <w:bCs/>
          <w:b/>
        </w:rPr>
        <w:t xml:space="preserve">Journalist</w:t>
      </w:r>
      <w:r>
        <w:t xml:space="preserve"> </w:t>
      </w:r>
      <w:r>
        <w:t xml:space="preserve">working in this region, the job description extends far beyond traditional news reporting; it involves decoding complex bureaucratic processes for a diverse audience.</w:t>
      </w:r>
    </w:p>
    <w:p>
      <w:pPr>
        <w:pStyle w:val="BodyText"/>
      </w:pPr>
      <w:r>
        <w:t xml:space="preserve">The linguistic complexity of Brussels is perhaps its most defining characteristic. The region officially recognizes both French and Dutch, with English increasingly becoming the language of international diplomacy. A journalist in Brussels must often be trilingual to fully grasp the nuances of local politics versus EU-wide negotiations. This case study argues that successful journalism in this specific locale requires not only reporting skills but also deep cultural sensitivity and political acumen.</w:t>
      </w:r>
    </w:p>
    <w:bookmarkEnd w:id="21"/>
    <w:bookmarkStart w:id="22" w:name="X86a1578d9603b29050743d2b338e720cfcae046"/>
    <w:p>
      <w:pPr>
        <w:pStyle w:val="Heading2"/>
      </w:pPr>
      <w:r>
        <w:t xml:space="preserve">2. Case Profile: The Journalist as a Bridge Builder</w:t>
      </w:r>
    </w:p>
    <w:p>
      <w:pPr>
        <w:pStyle w:val="FirstParagraph"/>
      </w:pPr>
      <w:r>
        <w:t xml:space="preserve">In our analysis, we define the contemporary Journalist in Brussels through three primary pillars: accuracy, accessibility, and advocacy for transparency. In a city where lobbyists outnumber citizens by significant margins, the journalist’s role is to act as a watchdog against opacity. The pressure on media outlets is immense given that decisions made in Brussels impact every European citizen directly.</w:t>
      </w:r>
    </w:p>
    <w:p>
      <w:pPr>
        <w:pStyle w:val="BodyText"/>
      </w:pPr>
      <w:r>
        <w:rPr>
          <w:bCs/>
          <w:b/>
        </w:rPr>
        <w:t xml:space="preserve">Core Challenge:</w:t>
      </w:r>
      <w:r>
        <w:t xml:space="preserve"> </w:t>
      </w:r>
      <w:r>
        <w:t xml:space="preserve">Translating dense legislative texts into digestible news while maintaining neutrality amidst intense political lobbying efforts common in the EU quarter.</w:t>
      </w:r>
    </w:p>
    <w:bookmarkEnd w:id="22"/>
    <w:bookmarkStart w:id="26" w:name="key-issues-and-challenges"/>
    <w:p>
      <w:pPr>
        <w:pStyle w:val="Heading2"/>
      </w:pPr>
      <w:r>
        <w:t xml:space="preserve">3. Key Issues and Challenges</w:t>
      </w:r>
    </w:p>
    <w:bookmarkStart w:id="23" w:name="a.-the-linguistic-divide"/>
    <w:p>
      <w:pPr>
        <w:pStyle w:val="Heading3"/>
      </w:pPr>
      <w:r>
        <w:t xml:space="preserve">A. The Linguistic Divide</w:t>
      </w:r>
    </w:p>
    <w:p>
      <w:pPr>
        <w:pStyle w:val="FirstParagraph"/>
      </w:pPr>
      <w:r>
        <w:t xml:space="preserve">The split between Flemish (Dutch-speaking) and Walloon (French-speaking) Belgium extends to media consumption patterns in Brussels. A journalist must ensure that their reporting resonates with both communities, often requiring coordinated efforts across different language teams within newsrooms. Miscommunication here can lead to significant diplomatic friction or public misunderstanding of critical policies.</w:t>
      </w:r>
    </w:p>
    <w:bookmarkEnd w:id="23"/>
    <w:bookmarkStart w:id="24" w:name="b.-accessibility-and-trust"/>
    <w:p>
      <w:pPr>
        <w:pStyle w:val="Heading3"/>
      </w:pPr>
      <w:r>
        <w:t xml:space="preserve">B. Accessibility and Trust</w:t>
      </w:r>
    </w:p>
    <w:p>
      <w:pPr>
        <w:pStyle w:val="FirstParagraph"/>
      </w:pPr>
      <w:r>
        <w:t xml:space="preserve">Trust in traditional media is fluctuating globally, but it is particularly fragile in Brussels due to the perceived disconnect between elites and ordinary citizens. The journalist must work harder to build trust by explaining *how* decisions are made, not just *what* was decided. This involves demystifying the European Parliament’s workings for a local audience that may feel alienated from the process.</w:t>
      </w:r>
    </w:p>
    <w:bookmarkEnd w:id="24"/>
    <w:bookmarkStart w:id="25" w:name="c.-speed-vs-accuracy-in-digital-age"/>
    <w:p>
      <w:pPr>
        <w:pStyle w:val="Heading3"/>
      </w:pPr>
      <w:r>
        <w:t xml:space="preserve">C. Speed vs Accuracy in Digital Age</w:t>
      </w:r>
    </w:p>
    <w:p>
      <w:pPr>
        <w:pStyle w:val="FirstParagraph"/>
      </w:pPr>
      <w:r>
        <w:t xml:space="preserve">The 24/7 news cycle in Brussels is relentless, especially during major summits or crises such as pandemics or energy shortages. Journalists face the constant pressure to publish breaking news rapidly while ensuring factual accuracy about complex EU regulations.</w:t>
      </w:r>
    </w:p>
    <w:bookmarkEnd w:id="25"/>
    <w:bookmarkEnd w:id="26"/>
    <w:bookmarkStart w:id="27" w:name="strategic-responses-and-methodologies"/>
    <w:p>
      <w:pPr>
        <w:pStyle w:val="Heading2"/>
      </w:pPr>
      <w:r>
        <w:t xml:space="preserve">4. Strategic Responses and Methodologies</w:t>
      </w:r>
    </w:p>
    <w:p>
      <w:pPr>
        <w:pStyle w:val="FirstParagraph"/>
      </w:pPr>
      <w:r>
        <w:t xml:space="preserve">To address these challenges, leading media organizations in Belgium Brussels have adopted several strategic methodologies:</w:t>
      </w:r>
    </w:p>
    <w:p>
      <w:pPr>
        <w:numPr>
          <w:ilvl w:val="0"/>
          <w:numId w:val="1001"/>
        </w:numPr>
        <w:pStyle w:val="Compact"/>
      </w:pPr>
      <w:r>
        <w:t xml:space="preserve">**Cross-Functional Teams:** Collaborative desks where journalists fluent in both Dutch and French work together to draft bilingual releases simultaneously.</w:t>
      </w:r>
    </w:p>
    <w:p>
      <w:pPr>
        <w:numPr>
          <w:ilvl w:val="0"/>
          <w:numId w:val="1001"/>
        </w:numPr>
        <w:pStyle w:val="Compact"/>
      </w:pPr>
      <w:r>
        <w:t xml:space="preserve">**Data Journalism:** Utilizing large datasets from EU institutions to uncover trends that individual press conferences might miss, thereby adding value beyond standard reporting.</w:t>
      </w:r>
    </w:p>
    <w:p>
      <w:pPr>
        <w:numPr>
          <w:ilvl w:val="0"/>
          <w:numId w:val="1001"/>
        </w:numPr>
        <w:pStyle w:val="Compact"/>
      </w:pPr>
      <w:r>
        <w:t xml:space="preserve">**Public Engagement Initiatives:** Hosting town halls and digital Q&amp;A sessions where journalists directly answer questions from citizens in Brussels regarding new laws or budget allocations.</w:t>
      </w:r>
    </w:p>
    <w:bookmarkEnd w:id="27"/>
    <w:bookmarkStart w:id="28" w:name="ethical-considerations"/>
    <w:p>
      <w:pPr>
        <w:pStyle w:val="Heading2"/>
      </w:pPr>
      <w:r>
        <w:t xml:space="preserve">5. Ethical Considerations</w:t>
      </w:r>
    </w:p>
    <w:p>
      <w:pPr>
        <w:pStyle w:val="FirstParagraph"/>
      </w:pPr>
      <w:r>
        <w:t xml:space="preserve">Ethics remain paramount for any</w:t>
      </w:r>
      <w:r>
        <w:t xml:space="preserve"> </w:t>
      </w:r>
      <w:r>
        <w:rPr>
          <w:bCs/>
          <w:b/>
        </w:rPr>
        <w:t xml:space="preserve">Journalist</w:t>
      </w:r>
      <w:r>
        <w:t xml:space="preserve">. In Brussels, ethical dilemmas often arise from access journalism—where close relationships with powerful politicians can blur the line between observer and participant. Strict guidelines must be maintained to ensure that financial backing from political parties does not influence editorial content. Transparency regarding conflicts of interest is crucial.</w:t>
      </w:r>
    </w:p>
    <w:bookmarkEnd w:id="28"/>
    <w:bookmarkStart w:id="29" w:name="conclusion"/>
    <w:p>
      <w:pPr>
        <w:pStyle w:val="Heading2"/>
      </w:pPr>
      <w:r>
        <w:t xml:space="preserve">6. Conclusion</w:t>
      </w:r>
    </w:p>
    <w:p>
      <w:pPr>
        <w:pStyle w:val="FirstParagraph"/>
      </w:pPr>
      <w:r>
        <w:t xml:space="preserve">The case study of journalism in</w:t>
      </w:r>
      <w:r>
        <w:t xml:space="preserve"> </w:t>
      </w:r>
      <w:r>
        <w:rPr>
          <w:bCs/>
          <w:b/>
        </w:rPr>
        <w:t xml:space="preserve">Belgium Brussels</w:t>
      </w:r>
      <w:r>
        <w:t xml:space="preserve"> </w:t>
      </w:r>
      <w:r>
        <w:t xml:space="preserve">highlights a unique intersection of local and global media dynamics. The modern Journalist here acts as an educator, watchdog, and bridge-builder simultaneously. By mastering linguistic nuances, employing data-driven approaches, and adhering to rigorous ethical standards, they play a pivotal role in sustaining democratic discourse within Europe’s capital.</w:t>
      </w:r>
    </w:p>
    <w:p>
      <w:pPr>
        <w:pStyle w:val="BodyText"/>
      </w:pPr>
      <w:r>
        <w:t xml:space="preserve">Future research should focus on how AI tools might further assist journalists in translating complex documents without losing cultural context. Ultimately, the strength of European democracy depends heavily on the quality and independence of journalism produced in this bustling city center.</w:t>
      </w:r>
    </w:p>
    <w:p>
      <w:pPr>
        <w:pStyle w:val="BodyText"/>
      </w:pPr>
      <w:r>
        <w:t xml:space="preserve">© 2023 Media Analysis Group |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Modern Journalist in Belgium Brussels</dc:title>
  <dc:creator/>
  <dc:language>en</dc:language>
  <cp:keywords/>
  <dcterms:created xsi:type="dcterms:W3CDTF">2026-07-29T19:13:35Z</dcterms:created>
  <dcterms:modified xsi:type="dcterms:W3CDTF">2026-07-29T19:13:35Z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