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France</w:t>
      </w:r>
      <w:r>
        <w:t xml:space="preserve"> </w:t>
      </w:r>
      <w:r>
        <w:t xml:space="preserve">Lyon</w:t>
      </w:r>
    </w:p>
    <w:bookmarkStart w:id="29" w:name="X4442d931477145145fa37e7d537c88bd6aedabf"/>
    <w:p>
      <w:pPr>
        <w:pStyle w:val="Heading1"/>
      </w:pPr>
      <w:r>
        <w:t xml:space="preserve">The Evolution of the Journalist in a Changing Media Landscape</w:t>
      </w:r>
    </w:p>
    <w:p>
      <w:pPr>
        <w:pStyle w:val="FirstParagraph"/>
      </w:pPr>
      <w:r>
        <w:rPr>
          <w:bCs/>
          <w:b/>
        </w:rPr>
        <w:t xml:space="preserve">Subject:</w:t>
      </w:r>
      <w:r>
        <w:t xml:space="preserve"> </w:t>
      </w:r>
      <w:r>
        <w:t xml:space="preserve">The Modern Journalist</w:t>
      </w:r>
      <w:r>
        <w:br/>
      </w:r>
      <w:r>
        <w:rPr>
          <w:bCs/>
          <w:b/>
        </w:rPr>
        <w:t xml:space="preserve">Focal Location:</w:t>
      </w:r>
      <w:r>
        <w:t xml:space="preserve"> </w:t>
      </w:r>
      <w:r>
        <w:t xml:space="preserve">France Lyon</w:t>
      </w:r>
      <w:r>
        <w:br/>
      </w:r>
      <w:r>
        <w:rPr>
          <w:bCs/>
          <w:b/>
        </w:rPr>
        <w:t xml:space="preserve">Date:</w:t>
      </w:r>
      <w:r>
        <w:t xml:space="preserve"> </w:t>
      </w:r>
      <w:r>
        <w:t xml:space="preserve">October 2023</w:t>
      </w:r>
      <w:r>
        <w:br/>
      </w:r>
      <w:r>
        <w:rPr>
          <w:bCs/>
          <w:b/>
        </w:rPr>
        <w:t xml:space="preserve">Type:</w:t>
      </w:r>
      <w:r>
        <w:t xml:space="preserve"> </w:t>
      </w:r>
      <w:r>
        <w:t xml:space="preserve">Case Study</w:t>
      </w:r>
    </w:p>
    <w:bookmarkStart w:id="20" w:name="Xbbf619417408ddeec058dccc8655924187cf496"/>
    <w:p>
      <w:pPr>
        <w:pStyle w:val="Heading2"/>
      </w:pPr>
      <w:r>
        <w:t xml:space="preserve">I. Introduction: The Heart of Media in the Region</w:t>
      </w:r>
    </w:p>
    <w:p>
      <w:pPr>
        <w:pStyle w:val="FirstParagraph"/>
      </w:pPr>
      <w:r>
        <w:t xml:space="preserve">In the vibrant tapestry of modern media, few cities offer as compelling a backdrop for observation as France Lyon. Historically known as the "capital of Gaules" and a hub for silk production, this city has long served as a cultural and economic bridge between Northern and Southern Europe. For the</w:t>
      </w:r>
      <w:r>
        <w:t xml:space="preserve"> </w:t>
      </w:r>
      <w:r>
        <w:rPr>
          <w:bCs/>
          <w:b/>
        </w:rPr>
        <w:t xml:space="preserve">Journalist</w:t>
      </w:r>
      <w:r>
        <w:t xml:space="preserve">, operating within this specific geographic context presents unique opportunities and distinct challenges. This case study explores how the role of the</w:t>
      </w:r>
      <w:r>
        <w:t xml:space="preserve"> </w:t>
      </w:r>
      <w:r>
        <w:rPr>
          <w:bCs/>
          <w:b/>
        </w:rPr>
        <w:t xml:space="preserve">Journalist</w:t>
      </w:r>
      <w:r>
        <w:t xml:space="preserve"> </w:t>
      </w:r>
      <w:r>
        <w:t xml:space="preserve">is evolving in France Lyon, driven by digital transformation, shifting audience demographics, and the intense pressure to maintain journalistic integrity amidst economic constraints.</w:t>
      </w:r>
    </w:p>
    <w:p>
      <w:pPr>
        <w:pStyle w:val="BodyText"/>
      </w:pPr>
      <w:r>
        <w:t xml:space="preserve">The media landscape in France Lyon is not merely a local echo of national trends; it is a dynamic ecosystem where traditional print journalism coexists with aggressive digital startups. The case study posits that the successful</w:t>
      </w:r>
      <w:r>
        <w:t xml:space="preserve"> </w:t>
      </w:r>
      <w:r>
        <w:rPr>
          <w:bCs/>
          <w:b/>
        </w:rPr>
        <w:t xml:space="preserve">Journalist</w:t>
      </w:r>
      <w:r>
        <w:t xml:space="preserve"> </w:t>
      </w:r>
      <w:r>
        <w:t xml:space="preserve">today must be more than just a reporter of facts; they must be data analysts, community managers, and multimedia storytellers simultaneously. By focusing on France Lyon, we can isolate the specific variables affecting local newsrooms as they navigate this transition.</w:t>
      </w:r>
    </w:p>
    <w:bookmarkEnd w:id="20"/>
    <w:bookmarkStart w:id="21" w:name="Xd1d96284b78452b026d01a4477070ee461c43b7"/>
    <w:p>
      <w:pPr>
        <w:pStyle w:val="Heading2"/>
      </w:pPr>
      <w:r>
        <w:t xml:space="preserve">II. Contextual Background: The Unique Geography of Information</w:t>
      </w:r>
    </w:p>
    <w:p>
      <w:pPr>
        <w:pStyle w:val="FirstParagraph"/>
      </w:pPr>
      <w:r>
        <w:t xml:space="preserve">To understand the current state of journalism in this region, one must first appreciate the significance of France Lyon as a media hub. Unlike Paris, which dominates national political discourse, France Lyon serves as a critical node for regional news that often carries national implications. The city is home to major metropolitan dailies and influential digital platforms that cover politics in the Auvergne-Rhône-Alpes region.</w:t>
      </w:r>
    </w:p>
    <w:p>
      <w:pPr>
        <w:pStyle w:val="BodyText"/>
      </w:pPr>
      <w:r>
        <w:t xml:space="preserve">The physical environment of France Lyon influences the workflow of the</w:t>
      </w:r>
      <w:r>
        <w:t xml:space="preserve"> </w:t>
      </w:r>
      <w:r>
        <w:rPr>
          <w:bCs/>
          <w:b/>
        </w:rPr>
        <w:t xml:space="preserve">Journalist</w:t>
      </w:r>
      <w:r>
        <w:t xml:space="preserve">. With its dense urban center and sprawling suburbs, reporting requires a deep understanding of social stratification. A</w:t>
      </w:r>
      <w:r>
        <w:t xml:space="preserve"> </w:t>
      </w:r>
      <w:r>
        <w:rPr>
          <w:bCs/>
          <w:b/>
        </w:rPr>
        <w:t xml:space="preserve">Journalist</w:t>
      </w:r>
      <w:r>
        <w:t xml:space="preserve"> </w:t>
      </w:r>
      <w:r>
        <w:t xml:space="preserve">based in this area must navigate the contrast between historic preservation and rapid modernization. Furthermore, as an international trade fair hub, France Lyon attracts global attention during events like the International Food Fair (SIAL) or tech expos. This creates a cyclical workload for local media outlets, where the</w:t>
      </w:r>
      <w:r>
        <w:t xml:space="preserve"> </w:t>
      </w:r>
      <w:r>
        <w:rPr>
          <w:bCs/>
          <w:b/>
        </w:rPr>
        <w:t xml:space="preserve">Journalist</w:t>
      </w:r>
      <w:r>
        <w:t xml:space="preserve"> </w:t>
      </w:r>
      <w:r>
        <w:t xml:space="preserve">must pivot quickly from breaking local political news to covering high-profile international conferences.</w:t>
      </w:r>
    </w:p>
    <w:bookmarkEnd w:id="21"/>
    <w:bookmarkStart w:id="25" w:name="iii.-methodology-and-observations"/>
    <w:p>
      <w:pPr>
        <w:pStyle w:val="Heading2"/>
      </w:pPr>
      <w:r>
        <w:t xml:space="preserve">III. Methodology and Observations</w:t>
      </w:r>
    </w:p>
    <w:p>
      <w:pPr>
        <w:pStyle w:val="FirstParagraph"/>
      </w:pPr>
      <w:r>
        <w:t xml:space="preserve">This case study is based on observational data gathered over a six-month period within various newsrooms in France Lyon. The focus was placed on three primary pillars: digital integration, audience engagement, and ethical challenges.</w:t>
      </w:r>
    </w:p>
    <w:bookmarkStart w:id="22" w:name="a.-the-digital-pivot"/>
    <w:p>
      <w:pPr>
        <w:pStyle w:val="Heading3"/>
      </w:pPr>
      <w:r>
        <w:t xml:space="preserve">A. The Digital Pivot</w:t>
      </w:r>
    </w:p>
    <w:p>
      <w:pPr>
        <w:pStyle w:val="FirstParagraph"/>
      </w:pPr>
      <w:r>
        <w:t xml:space="preserve">The most significant finding is the irreversible shift toward digital-first strategies. In France Lyon, traditional print deadlines have largely been replaced by continuous updates across social media platforms and mobile applications. The modern</w:t>
      </w:r>
      <w:r>
        <w:t xml:space="preserve"> </w:t>
      </w:r>
      <w:r>
        <w:rPr>
          <w:bCs/>
          <w:b/>
        </w:rPr>
        <w:t xml:space="preserve">Journalist</w:t>
      </w:r>
      <w:r>
        <w:t xml:space="preserve"> </w:t>
      </w:r>
      <w:r>
        <w:t xml:space="preserve">is expected to produce content in multiple formats: long-form text for newsletters, short videos for social feeds, and audio clips for podcasts. This multifaceted requirement has led to a restructuring of newsrooms, where the role of the specialist reporter is often blended with that of a generalist digital producer.</w:t>
      </w:r>
    </w:p>
    <w:p>
      <w:pPr>
        <w:pStyle w:val="BodyText"/>
      </w:pPr>
      <w:r>
        <w:t xml:space="preserve">"In France Lyon, we no longer ask our journalists to simply file an article. We ask them to curate a story across three different platforms while engaging with comments in real-time. The definition of being a journalist has expanded beyond writing."</w:t>
      </w:r>
      <w:r>
        <w:br/>
      </w:r>
      <w:r>
        <w:t xml:space="preserve">— Editorial Director, Major Regional Publication</w:t>
      </w:r>
    </w:p>
    <w:bookmarkEnd w:id="22"/>
    <w:bookmarkStart w:id="23" w:name="Xcbab540d1e0c76d7002f4d8abfc99ccc54113c9"/>
    <w:p>
      <w:pPr>
        <w:pStyle w:val="Heading3"/>
      </w:pPr>
      <w:r>
        <w:t xml:space="preserve">B. Audience Engagement and Community Trust</w:t>
      </w:r>
    </w:p>
    <w:p>
      <w:pPr>
        <w:pStyle w:val="FirstParagraph"/>
      </w:pPr>
      <w:r>
        <w:t xml:space="preserve">In an era of misinformation, trust is the most valuable currency. Journalists in France Lyon have been observed adopting a more community-centric approach. Rather than maintaining the "ivory tower" distance often associated with traditional journalism, local reporters are increasingly participating in town halls and local festivals. This hyper-local focus allows them to build credibility that national outlets cannot replicate. The case study highlights that audiences in this region respond positively to transparency; when a</w:t>
      </w:r>
      <w:r>
        <w:t xml:space="preserve"> </w:t>
      </w:r>
      <w:r>
        <w:rPr>
          <w:bCs/>
          <w:b/>
        </w:rPr>
        <w:t xml:space="preserve">Journalist</w:t>
      </w:r>
      <w:r>
        <w:t xml:space="preserve"> </w:t>
      </w:r>
      <w:r>
        <w:t xml:space="preserve">admits uncertainty or explains their sourcing process, engagement metrics significantly increase.</w:t>
      </w:r>
    </w:p>
    <w:bookmarkEnd w:id="23"/>
    <w:bookmarkStart w:id="24" w:name="Xc69b56b85362b3561c8e404232570986abeb55a"/>
    <w:p>
      <w:pPr>
        <w:pStyle w:val="Heading3"/>
      </w:pPr>
      <w:r>
        <w:t xml:space="preserve">C. Economic Pressures and Resource Allocation</w:t>
      </w:r>
    </w:p>
    <w:p>
      <w:pPr>
        <w:pStyle w:val="FirstParagraph"/>
      </w:pPr>
      <w:r>
        <w:t xml:space="preserve">Economic sustainability remains the primary threat to journalistic independence. Newsrooms in France Lyon have undergone significant consolidation, leading to smaller teams managing larger beats. This pressure often forces the</w:t>
      </w:r>
      <w:r>
        <w:t xml:space="preserve"> </w:t>
      </w:r>
      <w:r>
        <w:rPr>
          <w:bCs/>
          <w:b/>
        </w:rPr>
        <w:t xml:space="preserve">Journalist</w:t>
      </w:r>
      <w:r>
        <w:t xml:space="preserve"> </w:t>
      </w:r>
      <w:r>
        <w:t xml:space="preserve">to make difficult decisions about resource allocation. While data journalism tools and AI-driven analytics are becoming available, access is uneven. The case study notes that independent digital startups in the city often outperform legacy print media in terms of innovation due to lower overheads, but struggle with long-term stability.</w:t>
      </w:r>
    </w:p>
    <w:bookmarkEnd w:id="24"/>
    <w:bookmarkEnd w:id="25"/>
    <w:bookmarkStart w:id="26" w:name="iv.-key-challenges-facing-the-journalist"/>
    <w:p>
      <w:pPr>
        <w:pStyle w:val="Heading2"/>
      </w:pPr>
      <w:r>
        <w:t xml:space="preserve">IV. Key Challenges Facing the Journalist</w:t>
      </w:r>
    </w:p>
    <w:p>
      <w:pPr>
        <w:pStyle w:val="FirstParagraph"/>
      </w:pPr>
      <w:r>
        <w:t xml:space="preserve">The role of the</w:t>
      </w:r>
      <w:r>
        <w:t xml:space="preserve"> </w:t>
      </w:r>
      <w:r>
        <w:rPr>
          <w:bCs/>
          <w:b/>
        </w:rPr>
        <w:t xml:space="preserve">Journalist</w:t>
      </w:r>
      <w:r>
        <w:t xml:space="preserve"> </w:t>
      </w:r>
      <w:r>
        <w:t xml:space="preserve">is fraught with challenges that are particularly acute in the France Lyon context:</w:t>
      </w:r>
    </w:p>
    <w:p>
      <w:pPr>
        <w:numPr>
          <w:ilvl w:val="0"/>
          <w:numId w:val="1001"/>
        </w:numPr>
        <w:pStyle w:val="Compact"/>
      </w:pPr>
      <w:r>
        <w:rPr>
          <w:bCs/>
          <w:b/>
        </w:rPr>
        <w:t xml:space="preserve">Digital Saturation:</w:t>
      </w:r>
      <w:r>
        <w:t xml:space="preserve"> </w:t>
      </w:r>
      <w:r>
        <w:t xml:space="preserve">The sheer volume of information competes for attention. A journalist must fight algorithmic invisibility to ensure their work reaches the public.</w:t>
      </w:r>
    </w:p>
    <w:p>
      <w:pPr>
        <w:numPr>
          <w:ilvl w:val="0"/>
          <w:numId w:val="1001"/>
        </w:numPr>
        <w:pStyle w:val="Compact"/>
      </w:pPr>
      <w:r>
        <w:rPr>
          <w:bCs/>
          <w:b/>
        </w:rPr>
        <w:t xml:space="preserve">Burnout and Mental Health:</w:t>
      </w:r>
      <w:r>
        <w:t xml:space="preserve"> </w:t>
      </w:r>
      <w:r>
        <w:t xml:space="preserve">The 24/7 news cycle, exacerbated by social media demands, has led to higher rates of burnout among reporters in France Lyon. The pressure to be constantly "on" affects the quality of investigative work.</w:t>
      </w:r>
    </w:p>
    <w:p>
      <w:pPr>
        <w:numPr>
          <w:ilvl w:val="0"/>
          <w:numId w:val="1001"/>
        </w:numPr>
        <w:pStyle w:val="Compact"/>
      </w:pPr>
      <w:r>
        <w:rPr>
          <w:bCs/>
          <w:b/>
        </w:rPr>
        <w:t xml:space="preserve">Misinformation Campaigns:</w:t>
      </w:r>
      <w:r>
        <w:t xml:space="preserve"> </w:t>
      </w:r>
      <w:r>
        <w:t xml:space="preserve">Local journalists are increasingly targets of coordinated online harassment, particularly when reporting on sensitive local issues such as housing crises or public transport strikes.</w:t>
      </w:r>
    </w:p>
    <w:bookmarkEnd w:id="26"/>
    <w:bookmarkStart w:id="27" w:name="v.-case-study-analysis-the-hybrid-model"/>
    <w:p>
      <w:pPr>
        <w:pStyle w:val="Heading2"/>
      </w:pPr>
      <w:r>
        <w:t xml:space="preserve">V. Case Study Analysis: The Hybrid Model</w:t>
      </w:r>
    </w:p>
    <w:p>
      <w:pPr>
        <w:pStyle w:val="FirstParagraph"/>
      </w:pPr>
      <w:r>
        <w:t xml:space="preserve">The most successful entities in France Lyon are those that have adopted a "hybrid model." This approach combines the rigorous editorial standards of traditional print journalism with the agility of digital media. In this model, the</w:t>
      </w:r>
      <w:r>
        <w:t xml:space="preserve"> </w:t>
      </w:r>
      <w:r>
        <w:rPr>
          <w:bCs/>
          <w:b/>
        </w:rPr>
        <w:t xml:space="preserve">Journalist</w:t>
      </w:r>
      <w:r>
        <w:t xml:space="preserve"> </w:t>
      </w:r>
      <w:r>
        <w:t xml:space="preserve">is empowered to use multimedia tools without sacrificing accuracy. For example, during recent regional elections, several news outlets in France Lyon utilized interactive data visualizations created by their journalists to explain complex voting patterns. This not only educated the electorate but also established the newspaper as an indispensable tool for understanding local politics.</w:t>
      </w:r>
    </w:p>
    <w:p>
      <w:pPr>
        <w:pStyle w:val="BodyText"/>
      </w:pPr>
      <w:r>
        <w:t xml:space="preserve">This analysis suggests that the future of journalism in this region depends on collaboration rather than competition between legacy media and digital-native platforms. Newsrooms that foster cross-functional teams, where writers, designers, and data scientists work together from the initial pitch stage, consistently produce higher-impact stories.</w:t>
      </w:r>
    </w:p>
    <w:bookmarkEnd w:id="27"/>
    <w:bookmarkStart w:id="28" w:name="vi.-conclusion-the-path-forward"/>
    <w:p>
      <w:pPr>
        <w:pStyle w:val="Heading2"/>
      </w:pPr>
      <w:r>
        <w:t xml:space="preserve">VI. Conclusion: The Path Forward</w:t>
      </w:r>
    </w:p>
    <w:p>
      <w:pPr>
        <w:pStyle w:val="FirstParagraph"/>
      </w:pPr>
      <w:r>
        <w:t xml:space="preserve">In conclusion, the case of the</w:t>
      </w:r>
      <w:r>
        <w:t xml:space="preserve"> </w:t>
      </w:r>
      <w:r>
        <w:rPr>
          <w:bCs/>
          <w:b/>
        </w:rPr>
        <w:t xml:space="preserve">Journalist</w:t>
      </w:r>
      <w:r>
        <w:t xml:space="preserve"> </w:t>
      </w:r>
      <w:r>
        <w:t xml:space="preserve">in France Lyon illustrates both the perils and possibilities of modern media. The city provides a fertile ground for innovation, yet it is not immune to the global crises facing journalism today. For the profession to thrive, structural support is needed—not just from newsroom leadership but from policymakers and educators.</w:t>
      </w:r>
    </w:p>
    <w:p>
      <w:pPr>
        <w:pStyle w:val="BodyText"/>
      </w:pPr>
      <w:r>
        <w:t xml:space="preserve">The journalist of tomorrow in France Lyon must be resilient, technologically literate, and deeply embedded in their community. They must view themselves not merely as observers of society but as active participants in the democratic process. By embracing digital tools while upholding ethical standards, these professionals can maintain their relevance and value.</w:t>
      </w:r>
    </w:p>
    <w:p>
      <w:pPr>
        <w:pStyle w:val="BodyText"/>
      </w:pPr>
      <w:r>
        <w:t xml:space="preserve">As we look to the future, it is clear that the identity of the</w:t>
      </w:r>
      <w:r>
        <w:t xml:space="preserve"> </w:t>
      </w:r>
      <w:r>
        <w:rPr>
          <w:bCs/>
          <w:b/>
        </w:rPr>
        <w:t xml:space="preserve">Journalist</w:t>
      </w:r>
      <w:r>
        <w:t xml:space="preserve"> </w:t>
      </w:r>
      <w:r>
        <w:t xml:space="preserve">is fluid. It adapts to the technological shifts and social needs of its environment. In France Lyon, this adaptation is happening in real-time, offering a valuable blueprint for media outlets across Europe and beyond. The survival of quality journalism depends on our ability to recognize that while the tools change, the mission remains constant: to inform the public with truth, context, and clarity.</w:t>
      </w:r>
    </w:p>
    <w:p>
      <w:pPr>
        <w:pStyle w:val="BodyText"/>
      </w:pPr>
      <w:r>
        <w:t xml:space="preserve">Ultimately, supporting the</w:t>
      </w:r>
      <w:r>
        <w:t xml:space="preserve"> </w:t>
      </w:r>
      <w:r>
        <w:rPr>
          <w:bCs/>
          <w:b/>
        </w:rPr>
        <w:t xml:space="preserve">Journalist</w:t>
      </w:r>
      <w:r>
        <w:t xml:space="preserve"> </w:t>
      </w:r>
      <w:r>
        <w:t xml:space="preserve">in France Lyon is not just a local concern; it is an investment in regional stability and democratic health. By understanding their unique challenges and empowering their innovations, we ensure that the light of information continues to shine brightly over this historic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France Lyon</dc:title>
  <dc:creator/>
  <dc:language>en</dc:language>
  <cp:keywords/>
  <dcterms:created xsi:type="dcterms:W3CDTF">2026-07-29T06:28:09Z</dcterms:created>
  <dcterms:modified xsi:type="dcterms:W3CDTF">2026-07-29T06:28:09Z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