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Munich</w:t>
      </w:r>
    </w:p>
    <w:bookmarkStart w:id="27" w:name="Xe3b860c0908b47ddfd375b0b36fe50728a8bbd5"/>
    <w:p>
      <w:pPr>
        <w:pStyle w:val="Heading1"/>
      </w:pPr>
      <w:r>
        <w:t xml:space="preserve">Case Study: The Evolving Role of the Journalist in Germany Munich</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Institute for Media and Communication Studies, Munich</w:t>
      </w:r>
      <w:r>
        <w:br/>
      </w:r>
      <w:r>
        <w:rPr>
          <w:bCs/>
          <w:b/>
        </w:rPr>
        <w:t xml:space="preserve">Jurisdictional Focus:</w:t>
      </w:r>
      <w:r>
        <w:t xml:space="preserve"> </w:t>
      </w:r>
      <w:r>
        <w:t xml:space="preserve">Germany, specifically the municipality of Munich (München)</w:t>
      </w:r>
    </w:p>
    <w:bookmarkStart w:id="20" w:name="abstract"/>
    <w:p>
      <w:pPr>
        <w:pStyle w:val="Heading2"/>
      </w:pPr>
      <w:r>
        <w:t xml:space="preserve">Abstract</w:t>
      </w:r>
    </w:p>
    <w:p>
      <w:pPr>
        <w:pStyle w:val="FirstParagraph"/>
      </w:pPr>
      <w:r>
        <w:t xml:space="preserve">This case study examines the transformation of journalistic practice within the specific socio-political and cultural landscape of Germany, with a focused lens on its capital city, Munich. As digital disinformation and global political polarization intensify, the role of the</w:t>
      </w:r>
      <w:r>
        <w:t xml:space="preserve"> </w:t>
      </w:r>
      <w:r>
        <w:rPr>
          <w:bCs/>
          <w:b/>
        </w:rPr>
        <w:t xml:space="preserve">Journalist</w:t>
      </w:r>
      <w:r>
        <w:t xml:space="preserve"> </w:t>
      </w:r>
      <w:r>
        <w:t xml:space="preserve">has shifted from being merely an observer to becoming a critical arbiter of truth in local democracies. This document analyzes how traditional journalistic standards in Bavaria are adapting to modern technological challenges while maintaining the high ethical benchmarks associated with German media integrity.</w:t>
      </w:r>
    </w:p>
    <w:bookmarkEnd w:id="20"/>
    <w:bookmarkStart w:id="21" w:name="introduction-and-context"/>
    <w:p>
      <w:pPr>
        <w:pStyle w:val="Heading2"/>
      </w:pPr>
      <w:r>
        <w:t xml:space="preserve">1. Introduction and Context</w:t>
      </w:r>
    </w:p>
    <w:p>
      <w:pPr>
        <w:pStyle w:val="FirstParagraph"/>
      </w:pPr>
      <w:r>
        <w:t xml:space="preserve">Munich stands as a paradoxical hub in modern Germany. On one hand, it is a global financial and technological center, home to major corporations like Siemens and BMW. On the other hand, it retains deep-rooted traditional values characteristic of Bavaria. For the</w:t>
      </w:r>
      <w:r>
        <w:t xml:space="preserve"> </w:t>
      </w:r>
      <w:r>
        <w:rPr>
          <w:bCs/>
          <w:b/>
        </w:rPr>
        <w:t xml:space="preserve">Journalist</w:t>
      </w:r>
      <w:r>
        <w:t xml:space="preserve"> </w:t>
      </w:r>
      <w:r>
        <w:t xml:space="preserve">operating in this environment, navigating these dualities is essential. The media landscape in Germany Munich is dominated by reputable public broadcasters such as Bayerischer Rundfunk (BR) alongside a robust press sector that includes national dailies with regional editions.</w:t>
      </w:r>
    </w:p>
    <w:p>
      <w:pPr>
        <w:pStyle w:val="BodyText"/>
      </w:pPr>
      <w:r>
        <w:t xml:space="preserve">The context of this case study is defined by the increasing complexity of local governance. From urban development projects like the "Citygate" controversy to environmental policies regarding climate neutrality in one of Germany's most populous cities, the</w:t>
      </w:r>
      <w:r>
        <w:t xml:space="preserve"> </w:t>
      </w:r>
      <w:r>
        <w:rPr>
          <w:bCs/>
          <w:b/>
        </w:rPr>
        <w:t xml:space="preserve">Journalist</w:t>
      </w:r>
      <w:r>
        <w:t xml:space="preserve"> </w:t>
      </w:r>
      <w:r>
        <w:t xml:space="preserve">is tasked with translating complex administrative decisions into public discourse. This requires a high degree of specialized knowledge and investigative rigor.</w:t>
      </w:r>
    </w:p>
    <w:bookmarkEnd w:id="21"/>
    <w:bookmarkStart w:id="22" w:name="the-challenge-trust-in-the-digital-age"/>
    <w:p>
      <w:pPr>
        <w:pStyle w:val="Heading2"/>
      </w:pPr>
      <w:r>
        <w:t xml:space="preserve">2. The Challenge: Trust in the Digital Age</w:t>
      </w:r>
    </w:p>
    <w:p>
      <w:pPr>
        <w:pStyle w:val="FirstParagraph"/>
      </w:pPr>
      <w:r>
        <w:t xml:space="preserve">A primary objective of this case study is to address the erosion of trust in media institutions, a phenomenon observed across Europe but with distinct characteristics in Germany Munich. While German media generally enjoys higher trust levels than its Anglo-Saxon counterparts, recent years have seen a surge in alternative narratives and conspiracy theories circulating on social platforms. The</w:t>
      </w:r>
      <w:r>
        <w:t xml:space="preserve"> </w:t>
      </w:r>
      <w:r>
        <w:rPr>
          <w:bCs/>
          <w:b/>
        </w:rPr>
        <w:t xml:space="preserve">Journalist</w:t>
      </w:r>
      <w:r>
        <w:t xml:space="preserve"> </w:t>
      </w:r>
      <w:r>
        <w:t xml:space="preserve">is now faced with the challenge of not only reporting facts but also actively combating misinformation.</w:t>
      </w:r>
    </w:p>
    <w:p>
      <w:pPr>
        <w:pStyle w:val="BodyText"/>
      </w:pPr>
      <w:r>
        <w:t xml:space="preserve">In Munich, specific challenges include the coverage of right-wing populist movements (such as those associated with the AfD) and their influence on local elections. The</w:t>
      </w:r>
      <w:r>
        <w:t xml:space="preserve"> </w:t>
      </w:r>
      <w:r>
        <w:rPr>
          <w:bCs/>
          <w:b/>
        </w:rPr>
        <w:t xml:space="preserve">Journalist</w:t>
      </w:r>
      <w:r>
        <w:t xml:space="preserve"> </w:t>
      </w:r>
      <w:r>
        <w:t xml:space="preserve">must report on these events without amplifying hate speech or providing a platform for unverified claims, adhering to strict codes of conduct enforced by German media regulatory bodies.</w:t>
      </w:r>
    </w:p>
    <w:bookmarkEnd w:id="22"/>
    <w:bookmarkStart w:id="23" w:name="methodology-and-ethical-framework"/>
    <w:p>
      <w:pPr>
        <w:pStyle w:val="Heading2"/>
      </w:pPr>
      <w:r>
        <w:t xml:space="preserve">3. Methodology and Ethical Framework</w:t>
      </w:r>
    </w:p>
    <w:p>
      <w:pPr>
        <w:pStyle w:val="FirstParagraph"/>
      </w:pPr>
      <w:r>
        <w:t xml:space="preserve">The professional practice of the</w:t>
      </w:r>
      <w:r>
        <w:t xml:space="preserve"> </w:t>
      </w:r>
      <w:r>
        <w:rPr>
          <w:bCs/>
          <w:b/>
        </w:rPr>
        <w:t xml:space="preserve">Journalist</w:t>
      </w:r>
      <w:r>
        <w:t xml:space="preserve"> </w:t>
      </w:r>
      <w:r>
        <w:t xml:space="preserve">in Germany Munich is heavily influenced by the "Pressekodex" (Press Code), established by the German Press Council (Deutscher Presserat). This framework emphasizes accuracy, fairness, and human dignity. Unlike some countries where "balance" might require giving equal airtime to false claims, German journalistic ethics often prioritize truth over neutrality.</w:t>
      </w:r>
    </w:p>
    <w:p>
      <w:pPr>
        <w:pStyle w:val="BodyText"/>
      </w:pPr>
      <w:r>
        <w:t xml:space="preserve">In this case study, we observe several key methodological approaches employed by top-tier Munich reporters:</w:t>
      </w:r>
    </w:p>
    <w:p>
      <w:pPr>
        <w:numPr>
          <w:ilvl w:val="0"/>
          <w:numId w:val="1001"/>
        </w:numPr>
        <w:pStyle w:val="Compact"/>
      </w:pPr>
      <w:r>
        <w:rPr>
          <w:bCs/>
          <w:b/>
        </w:rPr>
        <w:t xml:space="preserve">Investigative Depth:</w:t>
      </w:r>
      <w:r>
        <w:t xml:space="preserve"> </w:t>
      </w:r>
      <w:r>
        <w:t xml:space="preserve">Utilizing Freedom of Information requests to uncover bureaucratic inefficiencies or corruption.</w:t>
      </w:r>
    </w:p>
    <w:p>
      <w:pPr>
        <w:numPr>
          <w:ilvl w:val="0"/>
          <w:numId w:val="1001"/>
        </w:numPr>
        <w:pStyle w:val="Compact"/>
      </w:pPr>
      <w:r>
        <w:rPr>
          <w:bCs/>
          <w:b/>
        </w:rPr>
        <w:t xml:space="preserve">Data Journalism:</w:t>
      </w:r>
      <w:r>
        <w:t xml:space="preserve"> </w:t>
      </w:r>
      <w:r>
        <w:t xml:space="preserve">Leveraging open data from the City of Munich statistics office to provide evidence-based reporting on housing markets and traffic patterns.</w:t>
      </w:r>
    </w:p>
    <w:p>
      <w:pPr>
        <w:numPr>
          <w:ilvl w:val="0"/>
          <w:numId w:val="1001"/>
        </w:numPr>
        <w:pStyle w:val="Compact"/>
      </w:pPr>
      <w:r>
        <w:rPr>
          <w:bCs/>
          <w:b/>
        </w:rPr>
        <w:t xml:space="preserve">Civic Engagement:</w:t>
      </w:r>
      <w:r>
        <w:t xml:space="preserve"> </w:t>
      </w:r>
      <w:r>
        <w:t xml:space="preserve">Actively participating in town halls and community forums to understand the pulse of the electorate, thereby informing more relevant news cycles.</w:t>
      </w:r>
    </w:p>
    <w:bookmarkEnd w:id="23"/>
    <w:bookmarkStart w:id="24" w:name="X03781b6ea3eb8f2f5b04d77462fab329dcf2a8b"/>
    <w:p>
      <w:pPr>
        <w:pStyle w:val="Heading2"/>
      </w:pPr>
      <w:r>
        <w:t xml:space="preserve">4. Case Analysis: The "Climate City" Reporting Initiative</w:t>
      </w:r>
    </w:p>
    <w:p>
      <w:pPr>
        <w:pStyle w:val="FirstParagraph"/>
      </w:pPr>
      <w:r>
        <w:t xml:space="preserve">To illustrate these points, we examine a specific initiative undertaken by journalists in Germany Munich regarding the city's climate goals. As Munich aims for climate neutrality by 2035, the role of the</w:t>
      </w:r>
      <w:r>
        <w:t xml:space="preserve"> </w:t>
      </w:r>
      <w:r>
        <w:rPr>
          <w:bCs/>
          <w:b/>
        </w:rPr>
        <w:t xml:space="preserve">Journalist</w:t>
      </w:r>
      <w:r>
        <w:t xml:space="preserve"> </w:t>
      </w:r>
      <w:r>
        <w:t xml:space="preserve">expanded beyond simple event coverage to long-form investigative series.</w:t>
      </w:r>
    </w:p>
    <w:p>
      <w:pPr>
        <w:pStyle w:val="BodyText"/>
      </w:pPr>
      <w:r>
        <w:rPr>
          <w:bCs/>
          <w:b/>
        </w:rPr>
        <w:t xml:space="preserve">A. The Assignment:</w:t>
      </w:r>
      <w:r>
        <w:t xml:space="preserve"> </w:t>
      </w:r>
      <w:r>
        <w:t xml:space="preserve">A team of dedicated</w:t>
      </w:r>
      <w:r>
        <w:t xml:space="preserve"> </w:t>
      </w:r>
      <w:r>
        <w:rPr>
          <w:bCs/>
          <w:b/>
        </w:rPr>
        <w:t xml:space="preserve">Journalist</w:t>
      </w:r>
      <w:r>
        <w:t xml:space="preserve">s was tasked with investigating whether municipal procurement policies aligned with sustainability goals. This required cross-referencing hundreds of contracts and interviewing various stakeholders, from city planners to environmental NGOs.</w:t>
      </w:r>
    </w:p>
    <w:p>
      <w:pPr>
        <w:pStyle w:val="BodyText"/>
      </w:pPr>
      <w:r>
        <w:rPr>
          <w:bCs/>
          <w:b/>
        </w:rPr>
        <w:t xml:space="preserve">B. The Execution:</w:t>
      </w:r>
      <w:r>
        <w:t xml:space="preserve"> </w:t>
      </w:r>
      <w:r>
        <w:t xml:space="preserve">The reporting process highlighted the importance of transparency in Germany Munich’s administration. By employing data journalism techniques, the reporters were able to visualize spending patterns that were previously opaque to the public. This approach exemplifies how modern</w:t>
      </w:r>
      <w:r>
        <w:t xml:space="preserve"> </w:t>
      </w:r>
      <w:r>
        <w:rPr>
          <w:bCs/>
          <w:b/>
        </w:rPr>
        <w:t xml:space="preserve">Journalist</w:t>
      </w:r>
      <w:r>
        <w:t xml:space="preserve">s use technology to serve the civic interest.</w:t>
      </w:r>
    </w:p>
    <w:p>
      <w:pPr>
        <w:pStyle w:val="BodyText"/>
      </w:pPr>
      <w:r>
        <w:rPr>
          <w:bCs/>
          <w:b/>
        </w:rPr>
        <w:t xml:space="preserve">C. The Outcome:</w:t>
      </w:r>
      <w:r>
        <w:t xml:space="preserve"> </w:t>
      </w:r>
      <w:r>
        <w:t xml:space="preserve">The series led to a public debate in the Munich city council, resulting in revised guidelines for sustainable purchasing. This case study demonstrates that effective journalism can have tangible policy impacts, reinforcing the democratic function of the</w:t>
      </w:r>
      <w:r>
        <w:t xml:space="preserve"> </w:t>
      </w:r>
      <w:r>
        <w:rPr>
          <w:bCs/>
          <w:b/>
        </w:rPr>
        <w:t xml:space="preserve">Journalist</w:t>
      </w:r>
      <w:r>
        <w:t xml:space="preserve">.</w:t>
      </w:r>
    </w:p>
    <w:bookmarkEnd w:id="24"/>
    <w:bookmarkStart w:id="25" w:name="X4aacce20102960c6e974b06c632a5c468e132da"/>
    <w:p>
      <w:pPr>
        <w:pStyle w:val="Heading2"/>
      </w:pPr>
      <w:r>
        <w:t xml:space="preserve">5. The Digital Transformation of Journalism in Munich</w:t>
      </w:r>
    </w:p>
    <w:p>
      <w:pPr>
        <w:pStyle w:val="FirstParagraph"/>
      </w:pPr>
      <w:r>
        <w:t xml:space="preserve">The digital landscape in Germany is rapidly changing how content is consumed and produced. In Munich, there has been a noticeable shift towards multimedia storytelling. The modern</w:t>
      </w:r>
      <w:r>
        <w:t xml:space="preserve"> </w:t>
      </w:r>
      <w:r>
        <w:rPr>
          <w:bCs/>
          <w:b/>
        </w:rPr>
        <w:t xml:space="preserve">Journalist</w:t>
      </w:r>
      <w:r>
        <w:t xml:space="preserve"> </w:t>
      </w:r>
      <w:r>
        <w:t xml:space="preserve">is expected to be multi-skilled, capable of writing articles, recording podcasts, and editing video content for social media platforms.</w:t>
      </w:r>
    </w:p>
    <w:p>
      <w:pPr>
        <w:pStyle w:val="BodyText"/>
      </w:pPr>
      <w:r>
        <w:t xml:space="preserve">This transformation poses risks as well as opportunities. The pressure to publish quickly can compromise accuracy if not managed correctly. However, newsrooms in Germany Munich have responded by integrating fact-checking units directly into their editorial workflows. This ensures that speed does not come at the expense of truth, a critical balance for maintaining credibility.</w:t>
      </w:r>
    </w:p>
    <w:bookmarkEnd w:id="25"/>
    <w:bookmarkStart w:id="26" w:name="conclusion-and-future-outlook"/>
    <w:p>
      <w:pPr>
        <w:pStyle w:val="Heading2"/>
      </w:pPr>
      <w:r>
        <w:t xml:space="preserve">6. Conclusion and Future Outlook</w:t>
      </w:r>
    </w:p>
    <w:p>
      <w:pPr>
        <w:pStyle w:val="FirstParagraph"/>
      </w:pPr>
      <w:r>
        <w:t xml:space="preserve">This case study concludes that the role of the</w:t>
      </w:r>
      <w:r>
        <w:t xml:space="preserve"> </w:t>
      </w:r>
      <w:r>
        <w:rPr>
          <w:bCs/>
          <w:b/>
        </w:rPr>
        <w:t xml:space="preserve">Journalist</w:t>
      </w:r>
      <w:r>
        <w:t xml:space="preserve"> </w:t>
      </w:r>
      <w:r>
        <w:t xml:space="preserve">in Germany Munich is more vital than ever, yet significantly more complex than in previous decades. The unique cultural and political context of Bavaria requires journalists who are not only skilled reporters but also cultural interpreters and civic educators.</w:t>
      </w:r>
    </w:p>
    <w:p>
      <w:pPr>
        <w:pStyle w:val="BodyText"/>
      </w:pPr>
      <w:r>
        <w:t xml:space="preserve">The challenges posed by digital disinformation demand rigorous adherence to ethical standards while embracing new technologies for storytelling. For the</w:t>
      </w:r>
      <w:r>
        <w:t xml:space="preserve"> </w:t>
      </w:r>
      <w:r>
        <w:rPr>
          <w:bCs/>
          <w:b/>
        </w:rPr>
        <w:t xml:space="preserve">Journalist</w:t>
      </w:r>
      <w:r>
        <w:t xml:space="preserve">, success in Germany Munich lies in building a deep, trust-based relationship with the local community. As we look to the future, it is clear that journalism must remain independent, fact-based, and deeply rooted in democratic values.</w:t>
      </w:r>
    </w:p>
    <w:p>
      <w:pPr>
        <w:pStyle w:val="BodyText"/>
      </w:pPr>
      <w:r>
        <w:t xml:space="preserve">In summary, this document highlights that while tools and platforms evolve, the core mission of the</w:t>
      </w:r>
      <w:r>
        <w:t xml:space="preserve"> </w:t>
      </w:r>
      <w:r>
        <w:rPr>
          <w:bCs/>
          <w:b/>
        </w:rPr>
        <w:t xml:space="preserve">Journalist</w:t>
      </w:r>
      <w:r>
        <w:t xml:space="preserve"> </w:t>
      </w:r>
      <w:r>
        <w:t xml:space="preserve">remains unchanged: to inform the public accurately. In Germany Munich, this mission is carried out with a distinctive commitment to quality and integrity that serves as a model for media practices globally.</w:t>
      </w:r>
    </w:p>
    <w:p>
      <w:r>
        <w:pict>
          <v:rect style="width:0;height:1.5pt" o:hralign="center" o:hrstd="t" o:hr="t"/>
        </w:pict>
      </w:r>
    </w:p>
    <w:p>
      <w:pPr>
        <w:pStyle w:val="FirstParagraph"/>
      </w:pPr>
      <w:r>
        <w:rPr>
          <w:iCs/>
          <w:i/>
        </w:rPr>
        <w:t xml:space="preserve">This case study is intended for educational and professional development purposes within the media sector in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Germany Munich</dc:title>
  <dc:creator/>
  <dc:language>en</dc:language>
  <cp:keywords/>
  <dcterms:created xsi:type="dcterms:W3CDTF">2026-07-29T12:49:38Z</dcterms:created>
  <dcterms:modified xsi:type="dcterms:W3CDTF">2026-07-29T12:49:38Z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