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Iraq</w:t>
      </w:r>
      <w:r>
        <w:t xml:space="preserve"> </w:t>
      </w:r>
      <w:r>
        <w:t xml:space="preserve">Baghdad</w:t>
      </w:r>
    </w:p>
    <w:bookmarkStart w:id="20" w:name="Xe83539f3f20938996d223179cea4a8e0e3f2f44"/>
    <w:p>
      <w:pPr>
        <w:pStyle w:val="Heading1"/>
      </w:pPr>
      <w:r>
        <w:t xml:space="preserve">Case Study: The Evolution and Resilience of the Journalist in Iraq Baghdad</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Confidential Analysis for Media Ethics Review</w:t>
      </w:r>
    </w:p>
    <w:bookmarkEnd w:id="20"/>
    <w:bookmarkStart w:id="22" w:name="introduction"/>
    <w:bookmarkStart w:id="21" w:name="X45fb098e630c653a8df98007597f2e125e0f6f1"/>
    <w:p>
      <w:pPr>
        <w:pStyle w:val="Heading2"/>
      </w:pPr>
      <w:r>
        <w:t xml:space="preserve">Acknowledgment of Context: The Journalist in Iraq Baghdad</w:t>
      </w:r>
    </w:p>
    <w:p>
      <w:pPr>
        <w:pStyle w:val="FirstParagraph"/>
      </w:pPr>
      <w:r>
        <w:t xml:space="preserve">In the complex tapestry of modern geopolitical history, few cities have served as both a crucible and a mirror for global media dynamics than Baghdad. For decades, the city has been synonymous with conflict, reconstruction, political upheaval, and cultural resilience. At the heart of this narrative stands one pivotal figure: the</w:t>
      </w:r>
      <w:r>
        <w:t xml:space="preserve"> </w:t>
      </w:r>
      <w:r>
        <w:rPr>
          <w:bCs/>
          <w:b/>
        </w:rPr>
        <w:t xml:space="preserve">Journalist</w:t>
      </w:r>
      <w:r>
        <w:t xml:space="preserve">. This case study aims to dissect the multifaceted role of the journalist operating within Iraq Baghdad today. It is not merely an examination of reporting techniques but a deep dive into how these professionals navigate security threats, political pressure, and societal expectations while fulfilling their duty to inform.</w:t>
      </w:r>
    </w:p>
    <w:p>
      <w:pPr>
        <w:pStyle w:val="BodyText"/>
      </w:pPr>
      <w:r>
        <w:t xml:space="preserve">The context of</w:t>
      </w:r>
      <w:r>
        <w:t xml:space="preserve"> </w:t>
      </w:r>
      <w:r>
        <w:rPr>
          <w:bCs/>
          <w:b/>
        </w:rPr>
        <w:t xml:space="preserve">Iraq Baghdad</w:t>
      </w:r>
      <w:r>
        <w:t xml:space="preserve"> </w:t>
      </w:r>
      <w:r>
        <w:t xml:space="preserve">is unique. Unlike stable democracies where press freedom is often taken for granted or litigated in courts, the media environment in Baghdad has historically been shaped by war zones, insurgency, sectarian tensions, and foreign intervention. Consequently, the profile of the journalist here is distinct—marked by extraordinary bravery, adaptability, and a profound sense of civic responsibility. This document explores how these attributes manifest and why they remain critical to the democratic health of Iraq.</w:t>
      </w:r>
    </w:p>
    <w:bookmarkEnd w:id="21"/>
    <w:bookmarkEnd w:id="22"/>
    <w:bookmarkStart w:id="24" w:name="historical-evolution"/>
    <w:bookmarkStart w:id="23" w:name="Xb0735229ffab8cb7e1f832c751547eb6edcccd6"/>
    <w:p>
      <w:pPr>
        <w:pStyle w:val="Heading2"/>
      </w:pPr>
      <w:r>
        <w:t xml:space="preserve">Historical Evolution: From Censorship to Chaos</w:t>
      </w:r>
    </w:p>
    <w:p>
      <w:pPr>
        <w:pStyle w:val="FirstParagraph"/>
      </w:pPr>
      <w:r>
        <w:t xml:space="preserve">To understand the current state of journalism in Iraq Baghdad, one must first acknowledge its historical trajectory. Under previous regimes, the journalist was often a mouthpiece for state propaganda or a prisoner of censorship. The invasion in 2003 marked a turning point; suddenly, the press was liberated but immediately exposed to physical danger. In those early years in</w:t>
      </w:r>
      <w:r>
        <w:t xml:space="preserve"> </w:t>
      </w:r>
      <w:r>
        <w:rPr>
          <w:bCs/>
          <w:b/>
        </w:rPr>
        <w:t xml:space="preserve">Iraq Baghdad</w:t>
      </w:r>
      <w:r>
        <w:t xml:space="preserve">, journalists became targets of kidnapping and violence.</w:t>
      </w:r>
    </w:p>
    <w:p>
      <w:pPr>
        <w:pStyle w:val="BodyText"/>
      </w:pPr>
      <w:r>
        <w:t xml:space="preserve">This era defined the modern identity of the local journalist. They were not just observers but participants in history, often working under duress. As the security situation fluctuated, so did the methods employed by media practitioners. While international crews have largely retreated or moved to guarded compounds, local journalists remain embedded in neighborhoods like Kadhimiya, Karrada, and Sadr City. Their presence on the ground is indispensable for accurate reporting on</w:t>
      </w:r>
      <w:r>
        <w:t xml:space="preserve"> </w:t>
      </w:r>
      <w:r>
        <w:rPr>
          <w:bCs/>
          <w:b/>
        </w:rPr>
        <w:t xml:space="preserve">Iraq Baghdad</w:t>
      </w:r>
      <w:r>
        <w:t xml:space="preserve">, providing access to communities that foreign correspondents can rarely reach safely.</w:t>
      </w:r>
    </w:p>
    <w:bookmarkEnd w:id="23"/>
    <w:bookmarkEnd w:id="24"/>
    <w:bookmarkStart w:id="29" w:name="current-challenges"/>
    <w:bookmarkStart w:id="28" w:name="X8599e8f47fc43207baede29d2f43187ade71763"/>
    <w:p>
      <w:pPr>
        <w:pStyle w:val="Heading2"/>
      </w:pPr>
      <w:r>
        <w:t xml:space="preserve">The Contemporary Landscape: Challenges Facing the Modern Journalist</w:t>
      </w:r>
    </w:p>
    <w:p>
      <w:pPr>
        <w:pStyle w:val="FirstParagraph"/>
      </w:pPr>
      <w:r>
        <w:t xml:space="preserve">Todays’s journalist in Iraq Baghdad faces a triad of challenges that are as intricate as they are dangerous. These can be categorized into security threats, political interference, and economic instability.</w:t>
      </w:r>
    </w:p>
    <w:bookmarkStart w:id="25" w:name="security-threats-and-physical-safety"/>
    <w:p>
      <w:pPr>
        <w:pStyle w:val="Heading3"/>
      </w:pPr>
      <w:r>
        <w:t xml:space="preserve">1. Security Threats and Physical Safety</w:t>
      </w:r>
    </w:p>
    <w:p>
      <w:pPr>
        <w:pStyle w:val="FirstParagraph"/>
      </w:pPr>
      <w:r>
        <w:t xml:space="preserve">Safety remains the paramount concern. Although large-scale insurgencies have decreased compared to the mid-2000s, sectarian violence and sporadic attacks persist. The journalist must constantly assess risk when reporting on sensitive topics such as corruption involving powerful militias or human rights abuses. In</w:t>
      </w:r>
      <w:r>
        <w:t xml:space="preserve"> </w:t>
      </w:r>
      <w:r>
        <w:rPr>
          <w:bCs/>
          <w:b/>
        </w:rPr>
        <w:t xml:space="preserve">Iraq Baghdad</w:t>
      </w:r>
      <w:r>
        <w:t xml:space="preserve">, the threat is not only physical but also digital; cyber-surveillance and online harassment are increasingly common tools used to intimidate media workers.</w:t>
      </w:r>
    </w:p>
    <w:bookmarkEnd w:id="25"/>
    <w:bookmarkStart w:id="26" w:name="political-pressure-and-polarization"/>
    <w:p>
      <w:pPr>
        <w:pStyle w:val="Heading3"/>
      </w:pPr>
      <w:r>
        <w:t xml:space="preserve">2. Political Pressure and Polarization</w:t>
      </w:r>
    </w:p>
    <w:p>
      <w:pPr>
        <w:pStyle w:val="FirstParagraph"/>
      </w:pPr>
      <w:r>
        <w:t xml:space="preserve">The media landscape in Iraq is highly polarized. Many news outlets are affiliated with political parties or foreign powers, leading to accusations of bias. The journalist often struggles between maintaining editorial independence and adhering to the ideological leanings of their employers or sponsors. This pressure can compromise the integrity of reporting on key issues in</w:t>
      </w:r>
      <w:r>
        <w:t xml:space="preserve"> </w:t>
      </w:r>
      <w:r>
        <w:rPr>
          <w:bCs/>
          <w:b/>
        </w:rPr>
        <w:t xml:space="preserve">Iraq Baghdad</w:t>
      </w:r>
      <w:r>
        <w:t xml:space="preserve">, such as election integrity or resource allocation.</w:t>
      </w:r>
    </w:p>
    <w:bookmarkEnd w:id="26"/>
    <w:bookmarkStart w:id="27" w:name="economic-instability"/>
    <w:p>
      <w:pPr>
        <w:pStyle w:val="Heading3"/>
      </w:pPr>
      <w:r>
        <w:t xml:space="preserve">3. Economic Instability</w:t>
      </w:r>
    </w:p>
    <w:p>
      <w:pPr>
        <w:pStyle w:val="FirstParagraph"/>
      </w:pPr>
      <w:r>
        <w:t xml:space="preserve">Economically, journalism in Iraq is often precarious. Advertising revenues are low, and many media houses struggle to pay salaries regularly. This financial vulnerability makes journalists susceptible to bribes or state subsidies, further complicating their objectivity. The journalist must balance the need for survival with the ethical imperative to report truthfully.</w:t>
      </w:r>
    </w:p>
    <w:bookmarkEnd w:id="27"/>
    <w:bookmarkEnd w:id="28"/>
    <w:bookmarkEnd w:id="29"/>
    <w:p>
      <w:pPr>
        <w:pStyle w:val="BodyText"/>
      </w:pPr>
      <w:r>
        <w:t xml:space="preserve">"The journalist is not a spectator in Iraq Baghdad; they are a witness to history’s most painful and hopeful moments. Their courage is measured not just by their willingness to enter dangerous zones, but by their refusal to remain silent in the face of injustice."</w:t>
      </w:r>
    </w:p>
    <w:bookmarkStart w:id="31" w:name="societal-impact"/>
    <w:bookmarkStart w:id="30" w:name="X1b9d97f72c3f2baf4b309e28f580a4a11ed0262"/>
    <w:p>
      <w:pPr>
        <w:pStyle w:val="Heading2"/>
      </w:pPr>
      <w:r>
        <w:t xml:space="preserve">Societal Impact: The Journalist as a Civic Pillar</w:t>
      </w:r>
    </w:p>
    <w:p>
      <w:pPr>
        <w:pStyle w:val="FirstParagraph"/>
      </w:pPr>
      <w:r>
        <w:t xml:space="preserve">Despite these formidable obstacles, the impact of the journalist in Iraq Baghdad extends far beyond news dissemination. They serve as a bridge between the government and the governed. In times of protest, such as those seen in Tahrir Square and other hubs across</w:t>
      </w:r>
      <w:r>
        <w:t xml:space="preserve"> </w:t>
      </w:r>
      <w:r>
        <w:rPr>
          <w:bCs/>
          <w:b/>
        </w:rPr>
        <w:t xml:space="preserve">Iraq Baghdad</w:t>
      </w:r>
      <w:r>
        <w:t xml:space="preserve">, journalists have played a crucial role in amplifying citizen voices.</w:t>
      </w:r>
    </w:p>
    <w:p>
      <w:pPr>
        <w:pStyle w:val="BodyText"/>
      </w:pPr>
      <w:r>
        <w:t xml:space="preserve">Furthermore, local journalists are instrumental in social cohesion. By reporting on humanitarian crises, educational reforms, and cultural events, they help foster a sense of shared national identity amidst sectarian divisions. The journalist acts as a educator for the public, decoding complex political developments that affect daily life in</w:t>
      </w:r>
      <w:r>
        <w:t xml:space="preserve"> </w:t>
      </w:r>
      <w:r>
        <w:rPr>
          <w:bCs/>
          <w:b/>
        </w:rPr>
        <w:t xml:space="preserve">Iraq Baghdad</w:t>
      </w:r>
      <w:r>
        <w:t xml:space="preserve">. For instance, during the COVID-19 pandemic and subsequent economic downturns, health journalists were vital in combating misinformation and providing critical updates to a worried population.</w:t>
      </w:r>
    </w:p>
    <w:bookmarkEnd w:id="30"/>
    <w:bookmarkEnd w:id="31"/>
    <w:bookmarkStart w:id="34" w:name="future-outlook"/>
    <w:bookmarkStart w:id="33" w:name="Xd3c4c2b69e7841da7eaed1b37932ede147e8a09"/>
    <w:p>
      <w:pPr>
        <w:pStyle w:val="Heading2"/>
      </w:pPr>
      <w:r>
        <w:t xml:space="preserve">The Future Outlook: Digital Transformation and Resilience</w:t>
      </w:r>
    </w:p>
    <w:p>
      <w:pPr>
        <w:pStyle w:val="FirstParagraph"/>
      </w:pPr>
      <w:r>
        <w:t xml:space="preserve">The future of journalism in Iraq Baghdad lies in digital adaptation. Young journalists are increasingly leveraging social media platforms like Twitter, Instagram, and Telegram to bypass traditional gatekeepers. This shift allows for real-time reporting but also exposes them to greater scrutiny and potential backlash from authorities.</w:t>
      </w:r>
    </w:p>
    <w:p>
      <w:pPr>
        <w:pStyle w:val="BodyText"/>
      </w:pPr>
      <w:r>
        <w:t xml:space="preserve">Mental health support is another emerging priority. The trauma experienced by years of covering conflict in</w:t>
      </w:r>
      <w:r>
        <w:t xml:space="preserve"> </w:t>
      </w:r>
      <w:r>
        <w:rPr>
          <w:bCs/>
          <w:b/>
        </w:rPr>
        <w:t xml:space="preserve">Iraq Baghdad</w:t>
      </w:r>
      <w:r>
        <w:t xml:space="preserve"> </w:t>
      </w:r>
      <w:r>
        <w:t xml:space="preserve">has left many journalists suffering from PTSD. Professional organizations are beginning to recognize this, advocating for psychological support services alongside press freedom initiatives.</w:t>
      </w:r>
    </w:p>
    <w:bookmarkStart w:id="32" w:name="recommendations-for-stakeholders"/>
    <w:p>
      <w:pPr>
        <w:pStyle w:val="Heading3"/>
      </w:pPr>
      <w:r>
        <w:t xml:space="preserve">Recommendations for Stakeholders</w:t>
      </w:r>
    </w:p>
    <w:p>
      <w:pPr>
        <w:numPr>
          <w:ilvl w:val="0"/>
          <w:numId w:val="1001"/>
        </w:numPr>
        <w:pStyle w:val="Compact"/>
      </w:pPr>
      <w:r>
        <w:rPr>
          <w:bCs/>
          <w:b/>
        </w:rPr>
        <w:t xml:space="preserve">Government:</w:t>
      </w:r>
      <w:r>
        <w:t xml:space="preserve"> </w:t>
      </w:r>
      <w:r>
        <w:t xml:space="preserve">Strengthen legal protections for media workers and cease intimidation tactics.</w:t>
      </w:r>
    </w:p>
    <w:p>
      <w:pPr>
        <w:numPr>
          <w:ilvl w:val="0"/>
          <w:numId w:val="1001"/>
        </w:numPr>
        <w:pStyle w:val="Compact"/>
      </w:pPr>
      <w:r>
        <w:rPr>
          <w:bCs/>
          <w:b/>
        </w:rPr>
        <w:t xml:space="preserve">MNGOs:</w:t>
      </w:r>
      <w:r>
        <w:t xml:space="preserve"> </w:t>
      </w:r>
      <w:r>
        <w:t xml:space="preserve">Provide training in digital security and psychological first aid specifically tailored to the context of Iraq Baghdad.</w:t>
      </w:r>
    </w:p>
    <w:p>
      <w:pPr>
        <w:numPr>
          <w:ilvl w:val="0"/>
          <w:numId w:val="1001"/>
        </w:numPr>
        <w:pStyle w:val="Compact"/>
      </w:pPr>
      <w:r>
        <w:rPr>
          <w:bCs/>
          <w:b/>
        </w:rPr>
        <w:t xml:space="preserve">National Media Houses:</w:t>
      </w:r>
      <w:r>
        <w:t xml:space="preserve"> </w:t>
      </w:r>
      <w:r>
        <w:t xml:space="preserve">Implement editorial charters that guarantee independence from political affiliations to rebuild public trust in the journalist.</w:t>
      </w:r>
    </w:p>
    <w:bookmarkEnd w:id="32"/>
    <w:bookmarkEnd w:id="33"/>
    <w:bookmarkEnd w:id="34"/>
    <w:bookmarkStart w:id="35" w:name="conclusion"/>
    <w:p>
      <w:pPr>
        <w:pStyle w:val="Heading2"/>
      </w:pPr>
      <w:r>
        <w:t xml:space="preserve">Conclusion</w:t>
      </w:r>
    </w:p>
    <w:p>
      <w:pPr>
        <w:pStyle w:val="FirstParagraph"/>
      </w:pPr>
      <w:r>
        <w:t xml:space="preserve">The case of the journalist in Iraq Baghdad is a testament to human resilience and the enduring power of truth-seeking. While the environment remains hostile, marked by political complexity and security risks, these professionals continue to serve as the conscience of society. Their work ensures that the narrative of</w:t>
      </w:r>
      <w:r>
        <w:t xml:space="preserve"> </w:t>
      </w:r>
      <w:r>
        <w:rPr>
          <w:bCs/>
          <w:b/>
        </w:rPr>
        <w:t xml:space="preserve">Iraq Baghdad</w:t>
      </w:r>
      <w:r>
        <w:t xml:space="preserve"> </w:t>
      </w:r>
      <w:r>
        <w:t xml:space="preserve">is not solely defined by violence but also by its people’s aspirations for peace and development.</w:t>
      </w:r>
    </w:p>
    <w:p>
      <w:pPr>
        <w:pStyle w:val="BodyText"/>
      </w:pPr>
      <w:r>
        <w:t xml:space="preserve">As we look forward, supporting the journalist requires a holistic approach that addresses safety, economics, and ethics. Only by empowering these individuals can we hope to see a media landscape in Iraq Baghdad that truly reflects the diversity and depth of its society. The journalist is not just an observer; they are a guardian of democracy in one of the world’s most challenging environments.</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Challenges of the Journalist in Iraq Baghdad</dc:title>
  <dc:creator/>
  <dc:language>en</dc:language>
  <cp:keywords/>
  <dcterms:created xsi:type="dcterms:W3CDTF">2026-07-29T18:33:29Z</dcterms:created>
  <dcterms:modified xsi:type="dcterms:W3CDTF">2026-07-29T18:33:29Z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