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Journalism</w:t>
      </w:r>
      <w:r>
        <w:t xml:space="preserve"> </w:t>
      </w:r>
      <w:r>
        <w:t xml:space="preserve">in</w:t>
      </w:r>
      <w:r>
        <w:t xml:space="preserve"> </w:t>
      </w:r>
      <w:r>
        <w:t xml:space="preserve">Myanmar</w:t>
      </w:r>
      <w:r>
        <w:t xml:space="preserve"> </w:t>
      </w:r>
      <w:r>
        <w:t xml:space="preserve">Yangon</w:t>
      </w:r>
    </w:p>
    <w:bookmarkStart w:id="28" w:name="Xd66aca20bff860e656f3b202527e6cf4f493fbf"/>
    <w:p>
      <w:pPr>
        <w:pStyle w:val="Heading1"/>
      </w:pPr>
      <w:r>
        <w:t xml:space="preserve">Silent Echoes and Loud Truths: A Case Study of the Journalist in Myanmar Yangon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Confidential/Internal Review</w:t>
      </w:r>
      <w:r>
        <w:br/>
      </w:r>
      <w:r>
        <w:rPr>
          <w:bCs/>
          <w:b/>
        </w:rPr>
        <w:t xml:space="preserve">Subject:</w:t>
      </w:r>
      <w:r>
        <w:t xml:space="preserve">The Evolution, Challenges, and Resilience of the Professional Journalist within the Complex Geopolitical Landscape of Myanmar Yangon</w:t>
      </w:r>
    </w:p>
    <w:bookmarkStart w:id="20" w:name="executive-summary"/>
    <w:p>
      <w:pPr>
        <w:pStyle w:val="Heading2"/>
      </w:pPr>
      <w:r>
        <w:t xml:space="preserve">1. Executive Summary</w:t>
      </w:r>
    </w:p>
    <w:p>
      <w:pPr>
        <w:pStyle w:val="FirstParagraph"/>
      </w:pPr>
      <w:r>
        <w:t xml:space="preserve">This document serves as a comprehensive case study analyzing the contemporary reality of working as a</w:t>
      </w:r>
      <w:r>
        <w:t xml:space="preserve"> </w:t>
      </w:r>
      <w:r>
        <w:rPr>
          <w:bCs/>
          <w:b/>
        </w:rPr>
        <w:t xml:space="preserve">Journalist</w:t>
      </w:r>
      <w:r>
        <w:t xml:space="preserve"> </w:t>
      </w:r>
      <w:r>
        <w:t xml:space="preserve">in one of Southeast Asia’s most volatile media environments: Myanmar Yangon. Following the military coup in February 2021, the landscape for press freedom has deteriorated precipitously. This</w:t>
      </w:r>
      <w:r>
        <w:t xml:space="preserve"> </w:t>
      </w:r>
      <w:r>
        <w:rPr>
          <w:bCs/>
          <w:b/>
        </w:rPr>
        <w:t xml:space="preserve">Case Study</w:t>
      </w:r>
      <w:r>
        <w:t xml:space="preserve"> </w:t>
      </w:r>
      <w:r>
        <w:t xml:space="preserve">aims to dissect the operational mechanisms, psychological tolls, and adaptive strategies employed by media practitioners in Yangon. It explores how the definition of a</w:t>
      </w:r>
      <w:r>
        <w:t xml:space="preserve"> </w:t>
      </w:r>
      <w:r>
        <w:rPr>
          <w:bCs/>
          <w:b/>
        </w:rPr>
        <w:t xml:space="preserve">Journalist</w:t>
      </w:r>
      <w:r>
        <w:t xml:space="preserve"> </w:t>
      </w:r>
      <w:r>
        <w:t xml:space="preserve">has shifted from traditional reporting to digital activism, community advocacy, and survival journalism within the city of Myanmar Yangon.</w:t>
      </w:r>
    </w:p>
    <w:bookmarkEnd w:id="20"/>
    <w:bookmarkStart w:id="21" w:name="historical-context-and-pre-coup-dynamics"/>
    <w:p>
      <w:pPr>
        <w:pStyle w:val="Heading2"/>
      </w:pPr>
      <w:r>
        <w:t xml:space="preserve">2. Historical Context and Pre-Coup Dynamics</w:t>
      </w:r>
    </w:p>
    <w:p>
      <w:pPr>
        <w:pStyle w:val="FirstParagraph"/>
      </w:pPr>
      <w:r>
        <w:t xml:space="preserve">To understand the current predicament of the</w:t>
      </w:r>
      <w:r>
        <w:t xml:space="preserve"> </w:t>
      </w:r>
      <w:r>
        <w:rPr>
          <w:bCs/>
          <w:b/>
        </w:rPr>
        <w:t xml:space="preserve">Journalist</w:t>
      </w:r>
      <w:r>
        <w:t xml:space="preserve">, one must first look at the trajectory leading up to 2021. For over a decade, Myanmar Yangon was viewed as an emerging media hub. The city boasted a vibrant press corps, independent online publications, and foreign correspondents who found a relatively open environment compared to its neighbors. In this period, the</w:t>
      </w:r>
      <w:r>
        <w:t xml:space="preserve"> </w:t>
      </w:r>
      <w:r>
        <w:rPr>
          <w:bCs/>
          <w:b/>
        </w:rPr>
        <w:t xml:space="preserve">Journalist</w:t>
      </w:r>
      <w:r>
        <w:t xml:space="preserve"> </w:t>
      </w:r>
      <w:r>
        <w:t xml:space="preserve">in Myanmar Yangon operated under the shadow of military influence but enjoyed pockets of creative freedom.</w:t>
      </w:r>
    </w:p>
    <w:p>
      <w:pPr>
        <w:pStyle w:val="BodyText"/>
      </w:pPr>
      <w:r>
        <w:t xml:space="preserve">The capital city served as the nerve center for media houses. Major newspapers and broadcast outlets were headquartered here, facilitating a networked information ecosystem. However, even before the coup, self-censorship was rampant due to defamation laws and national security regulations. The identity of a</w:t>
      </w:r>
      <w:r>
        <w:t xml:space="preserve"> </w:t>
      </w:r>
      <w:r>
        <w:rPr>
          <w:bCs/>
          <w:b/>
        </w:rPr>
        <w:t xml:space="preserve">Journalist</w:t>
      </w:r>
      <w:r>
        <w:t xml:space="preserve"> </w:t>
      </w:r>
      <w:r>
        <w:t xml:space="preserve">in Myanmar Yangon was thus already dual-natured: publicly compliant but privately critical.</w:t>
      </w:r>
    </w:p>
    <w:bookmarkEnd w:id="21"/>
    <w:bookmarkStart w:id="22" w:name="the-turning-point-february-1-2021"/>
    <w:p>
      <w:pPr>
        <w:pStyle w:val="Heading2"/>
      </w:pPr>
      <w:r>
        <w:t xml:space="preserve">3. The Turning Point: February 1, 2021</w:t>
      </w:r>
    </w:p>
    <w:p>
      <w:pPr>
        <w:pStyle w:val="FirstParagraph"/>
      </w:pPr>
      <w:r>
        <w:t xml:space="preserve">The military takeover marked a catastrophic shift for the profession. Instantaneously, the legal framework protecting—or rather, regulating—the</w:t>
      </w:r>
      <w:r>
        <w:t xml:space="preserve"> </w:t>
      </w:r>
      <w:r>
        <w:rPr>
          <w:bCs/>
          <w:b/>
        </w:rPr>
        <w:t xml:space="preserve">Journalist</w:t>
      </w:r>
      <w:r>
        <w:t xml:space="preserve"> </w:t>
      </w:r>
      <w:r>
        <w:t xml:space="preserve">was weaponized. The Information Ministry issued orders forcing all media outlets to delete "false news," a vague clause used to silence dissenting voices. Within days of the coup in Myanmar Yangon, dozens of journalists were arrested, and many fled into exile.</w:t>
      </w:r>
    </w:p>
    <w:p>
      <w:pPr>
        <w:pStyle w:val="BodyText"/>
      </w:pPr>
      <w:r>
        <w:t xml:space="preserve">The role of the</w:t>
      </w:r>
      <w:r>
        <w:t xml:space="preserve"> </w:t>
      </w:r>
      <w:r>
        <w:rPr>
          <w:bCs/>
          <w:b/>
        </w:rPr>
        <w:t xml:space="preserve">Journalist</w:t>
      </w:r>
      <w:r>
        <w:t xml:space="preserve"> </w:t>
      </w:r>
      <w:r>
        <w:t xml:space="preserve">changed overnight. No longer merely observers or reporters, they became witnesses to human rights violations and chroniclers of state violence. The physical safety of a</w:t>
      </w:r>
      <w:r>
        <w:t xml:space="preserve"> </w:t>
      </w:r>
      <w:r>
        <w:rPr>
          <w:bCs/>
          <w:b/>
        </w:rPr>
        <w:t xml:space="preserve">Journalist</w:t>
      </w:r>
      <w:r>
        <w:t xml:space="preserve"> </w:t>
      </w:r>
      <w:r>
        <w:t xml:space="preserve">in Myanmar Yangon was compromised as checkpoints multiplied, and arbitrary detentions became commonplace for anyone carrying camera equipment or recording devices.</w:t>
      </w:r>
    </w:p>
    <w:bookmarkEnd w:id="22"/>
    <w:bookmarkStart w:id="23" w:name="Xae963e514a5d2b30a079753dd10dec870c8ad47"/>
    <w:p>
      <w:pPr>
        <w:pStyle w:val="Heading2"/>
      </w:pPr>
      <w:r>
        <w:t xml:space="preserve">4. Operational Challenges for the Journalist in Myanmar Yangon</w:t>
      </w:r>
    </w:p>
    <w:p>
      <w:pPr>
        <w:pStyle w:val="FirstParagraph"/>
      </w:pPr>
      <w:r>
        <w:rPr>
          <w:bCs/>
          <w:b/>
        </w:rPr>
        <w:t xml:space="preserve">Key Challenge: Digital Surveillance and Cybersecurity</w:t>
      </w:r>
    </w:p>
    <w:p>
      <w:pPr>
        <w:pStyle w:val="BodyText"/>
      </w:pPr>
      <w:r>
        <w:t xml:space="preserve">The primary battlefield for the modern</w:t>
      </w:r>
      <w:r>
        <w:t xml:space="preserve"> </w:t>
      </w:r>
      <w:r>
        <w:rPr>
          <w:bCs/>
          <w:b/>
        </w:rPr>
        <w:t xml:space="preserve">Journalist</w:t>
      </w:r>
      <w:r>
        <w:t xml:space="preserve"> </w:t>
      </w:r>
      <w:r>
        <w:t xml:space="preserve">is digital. In Myanmar Yangon, internet shutdowns are frequent and often last for days at a time, severing the lifeline between reporters in the field and editors abroad or within safe houses. Furthermore, sophisticated cyber-surveillance tools have been deployed to track journalists based on their IP addresses and messaging app usage.</w:t>
      </w:r>
    </w:p>
    <w:p>
      <w:pPr>
        <w:pStyle w:val="BodyText"/>
      </w:pPr>
      <w:r>
        <w:t xml:space="preserve">Beyond digital threats, physical intimidation remains acute. The case study highlights that a</w:t>
      </w:r>
      <w:r>
        <w:t xml:space="preserve"> </w:t>
      </w:r>
      <w:r>
        <w:rPr>
          <w:bCs/>
          <w:b/>
        </w:rPr>
        <w:t xml:space="preserve">Journalist</w:t>
      </w:r>
      <w:r>
        <w:t xml:space="preserve"> </w:t>
      </w:r>
      <w:r>
        <w:t xml:space="preserve">in Myanmar Yangon faces constant risk during protests and crackdowns. Security forces often target media personnel specifically to create an atmosphere of fear. The use of the Cybercrime Law and Anti-Terrorism legislation against reporters has criminalized truth-telling, forcing many</w:t>
      </w:r>
      <w:r>
        <w:t xml:space="preserve"> </w:t>
      </w:r>
      <w:r>
        <w:rPr>
          <w:bCs/>
          <w:b/>
        </w:rPr>
        <w:t xml:space="preserve">Journalist</w:t>
      </w:r>
      <w:r>
        <w:t xml:space="preserve"> </w:t>
      </w:r>
      <w:r>
        <w:t xml:space="preserve">figures to operate covertly or under pseudonyms.</w:t>
      </w:r>
    </w:p>
    <w:p>
      <w:pPr>
        <w:pStyle w:val="BodyText"/>
      </w:pPr>
      <w:r>
        <w:rPr>
          <w:bCs/>
          <w:b/>
        </w:rPr>
        <w:t xml:space="preserve">Economic Instability:</w:t>
      </w:r>
    </w:p>
    <w:p>
      <w:pPr>
        <w:pStyle w:val="BodyText"/>
      </w:pPr>
      <w:r>
        <w:t xml:space="preserve">The economic collapse in Myanmar Yangon has severely impacted media sustainability. Ad revenue dried up as businesses closed or moved operations offshore. For the independent</w:t>
      </w:r>
      <w:r>
        <w:t xml:space="preserve"> </w:t>
      </w:r>
      <w:r>
        <w:rPr>
          <w:bCs/>
          <w:b/>
        </w:rPr>
        <w:t xml:space="preserve">Journalist</w:t>
      </w:r>
      <w:r>
        <w:t xml:space="preserve">, this means a reliance on international grants and donations, which are themselves subject to scrutiny and fluctuation. Many veteran journalists have been forced to abandon their profession entirely, leading to a "brain drain" that leaves a vacuum in experienced media leadership.</w:t>
      </w:r>
    </w:p>
    <w:bookmarkEnd w:id="23"/>
    <w:bookmarkStart w:id="24" w:name="X3f3c037f64204fa8f2edc1b16a4219e6ef9b869"/>
    <w:p>
      <w:pPr>
        <w:pStyle w:val="Heading2"/>
      </w:pPr>
      <w:r>
        <w:t xml:space="preserve">5. Adaptation: The Rise of Citizen Journalists</w:t>
      </w:r>
    </w:p>
    <w:p>
      <w:pPr>
        <w:pStyle w:val="FirstParagraph"/>
      </w:pPr>
      <w:r>
        <w:t xml:space="preserve">In the absence of traditional institutional support, a new archetype has emerged: the citizen journalist. In Myanmar Yangon, anyone with a smartphone is potentially a</w:t>
      </w:r>
      <w:r>
        <w:t xml:space="preserve"> </w:t>
      </w:r>
      <w:r>
        <w:rPr>
          <w:bCs/>
          <w:b/>
        </w:rPr>
        <w:t xml:space="preserve">Journalist</w:t>
      </w:r>
      <w:r>
        <w:t xml:space="preserve">. This democratization of information allows for real-time reporting that bypasses state media blackouts. However, this comes at great personal cost.</w:t>
      </w:r>
    </w:p>
    <w:p>
      <w:pPr>
        <w:pStyle w:val="BodyText"/>
      </w:pPr>
      <w:r>
        <w:t xml:space="preserve">The case study observes that the distinction between a professional</w:t>
      </w:r>
      <w:r>
        <w:t xml:space="preserve"> </w:t>
      </w:r>
      <w:r>
        <w:rPr>
          <w:bCs/>
          <w:b/>
        </w:rPr>
        <w:t xml:space="preserve">Journalist</w:t>
      </w:r>
      <w:r>
        <w:t xml:space="preserve"> </w:t>
      </w:r>
      <w:r>
        <w:t xml:space="preserve">and an amateur citizen reporter has blurred. Both face identical risks: arrest, torture, or death. The verification of sources in Myanmar Yangon has become exponentially more difficult due to the proliferation of disinformation campaigns designed by state actors to confuse public perception.</w:t>
      </w:r>
    </w:p>
    <w:bookmarkEnd w:id="24"/>
    <w:bookmarkStart w:id="25" w:name="X6142680a87cfff9d63e2596664d59388222b49f"/>
    <w:p>
      <w:pPr>
        <w:pStyle w:val="Heading2"/>
      </w:pPr>
      <w:r>
        <w:t xml:space="preserve">6. Psychological Impact and Community Support</w:t>
      </w:r>
    </w:p>
    <w:p>
      <w:pPr>
        <w:pStyle w:val="FirstParagraph"/>
      </w:pPr>
      <w:r>
        <w:t xml:space="preserve">The mental health crisis among media practitioners in Myanmar Yangon cannot be overstated. The constant threat of violence, coupled with the inability to report freely, leads to severe anxiety, PTSD, and depression. A robust peer-support network has formed among the remaining</w:t>
      </w:r>
      <w:r>
        <w:t xml:space="preserve"> </w:t>
      </w:r>
      <w:r>
        <w:rPr>
          <w:bCs/>
          <w:b/>
        </w:rPr>
        <w:t xml:space="preserve">Journalist</w:t>
      </w:r>
      <w:r>
        <w:t xml:space="preserve"> </w:t>
      </w:r>
      <w:r>
        <w:t xml:space="preserve">community in Myanmar Yangon. Informal unions and digital platforms provide emotional support, legal advice resources (though limited), and secure communication channels.</w:t>
      </w:r>
    </w:p>
    <w:p>
      <w:pPr>
        <w:pStyle w:val="BodyText"/>
      </w:pPr>
      <w:r>
        <w:t xml:space="preserve">Training programs have shifted focus from investigative techniques to cybersecurity hygiene and first aid for trauma victims. The resilience of the</w:t>
      </w:r>
      <w:r>
        <w:t xml:space="preserve"> </w:t>
      </w:r>
      <w:r>
        <w:rPr>
          <w:bCs/>
          <w:b/>
        </w:rPr>
        <w:t xml:space="preserve">Journalist</w:t>
      </w:r>
      <w:r>
        <w:t xml:space="preserve"> </w:t>
      </w:r>
      <w:r>
        <w:t xml:space="preserve">in this region is defined by their commitment to truth despite the eroding infrastructure that once supported their trade.</w:t>
      </w:r>
    </w:p>
    <w:bookmarkEnd w:id="25"/>
    <w:bookmarkStart w:id="26" w:name="international-response-and-solidarity"/>
    <w:p>
      <w:pPr>
        <w:pStyle w:val="Heading2"/>
      </w:pPr>
      <w:r>
        <w:t xml:space="preserve">7. International Response and Solidarity</w:t>
      </w:r>
    </w:p>
    <w:p>
      <w:pPr>
        <w:pStyle w:val="FirstParagraph"/>
      </w:pPr>
      <w:r>
        <w:t xml:space="preserve">The global press freedom community plays a crucial role in sustaining the work of the</w:t>
      </w:r>
      <w:r>
        <w:t xml:space="preserve"> </w:t>
      </w:r>
      <w:r>
        <w:rPr>
          <w:bCs/>
          <w:b/>
        </w:rPr>
        <w:t xml:space="preserve">Journalist</w:t>
      </w:r>
      <w:r>
        <w:t xml:space="preserve"> </w:t>
      </w:r>
      <w:r>
        <w:t xml:space="preserve">in Myanmar Yangon. International NGOs provide funding for secure equipment, such as encrypted devices and satellite internet terminals (Starlink), which are vital when local infrastructure fails. Legal defense funds help those arrested pay bail or hire lawyers, although access to due process remains inconsistent.</w:t>
      </w:r>
    </w:p>
    <w:p>
      <w:pPr>
        <w:pStyle w:val="BodyText"/>
      </w:pPr>
      <w:r>
        <w:t xml:space="preserve">However, international attention often wanes over time. The case study suggests that sustained advocacy is required to keep the plight of the</w:t>
      </w:r>
      <w:r>
        <w:t xml:space="preserve"> </w:t>
      </w:r>
      <w:r>
        <w:rPr>
          <w:bCs/>
          <w:b/>
        </w:rPr>
        <w:t xml:space="preserve">Journalist</w:t>
      </w:r>
      <w:r>
        <w:t xml:space="preserve"> </w:t>
      </w:r>
      <w:r>
        <w:t xml:space="preserve">in Myanmar Yangon on the global agenda. Awards and recognition programs help validate the risks taken by these individuals, affirming their status as crucial defenders of democracy.</w:t>
      </w:r>
    </w:p>
    <w:bookmarkEnd w:id="26"/>
    <w:bookmarkStart w:id="27" w:name="conclusion-and-future-outlook"/>
    <w:p>
      <w:pPr>
        <w:pStyle w:val="Heading2"/>
      </w:pPr>
      <w:r>
        <w:t xml:space="preserve">8. Conclusion and Future Outlook</w:t>
      </w:r>
    </w:p>
    <w:p>
      <w:pPr>
        <w:pStyle w:val="FirstParagraph"/>
      </w:pPr>
      <w:r>
        <w:t xml:space="preserve">This case study concludes that the profession of journalism in Myanmar Yangon has undergone a radical transformation. It is no longer a conventional career path but an act of resistance. The term</w:t>
      </w:r>
      <w:r>
        <w:t xml:space="preserve"> </w:t>
      </w:r>
      <w:r>
        <w:rPr>
          <w:bCs/>
          <w:b/>
        </w:rPr>
        <w:t xml:space="preserve">Journalist</w:t>
      </w:r>
      <w:r>
        <w:t xml:space="preserve"> </w:t>
      </w:r>
      <w:r>
        <w:t xml:space="preserve">now encompasses a broader, more dangerous set of responsibilities, including digital security management and crisis documentation.</w:t>
      </w:r>
    </w:p>
    <w:p>
      <w:pPr>
        <w:pStyle w:val="BodyText"/>
      </w:pPr>
      <w:r>
        <w:t xml:space="preserve">The future for the</w:t>
      </w:r>
      <w:r>
        <w:t xml:space="preserve"> </w:t>
      </w:r>
      <w:r>
        <w:rPr>
          <w:bCs/>
          <w:b/>
        </w:rPr>
        <w:t xml:space="preserve">Journalist</w:t>
      </w:r>
      <w:r>
        <w:t xml:space="preserve"> </w:t>
      </w:r>
      <w:r>
        <w:t xml:space="preserve">in Myanmar Yangon remains precarious. Unless there is a significant political shift or the establishment of robust legal protections, media freedom will continue to contract. The international community must recognize that supporting the</w:t>
      </w:r>
      <w:r>
        <w:t xml:space="preserve"> </w:t>
      </w:r>
      <w:r>
        <w:rPr>
          <w:bCs/>
          <w:b/>
        </w:rPr>
        <w:t xml:space="preserve">Journalist</w:t>
      </w:r>
      <w:r>
        <w:t xml:space="preserve"> </w:t>
      </w:r>
      <w:r>
        <w:t xml:space="preserve">in Myanmar Yangon is not just about press freedom but about preserving the historical record of one of Asia's most critical human rights situations.</w:t>
      </w:r>
    </w:p>
    <w:p>
      <w:pPr>
        <w:pStyle w:val="BodyText"/>
      </w:pPr>
      <w:r>
        <w:rPr>
          <w:bCs/>
          <w:b/>
        </w:rPr>
        <w:t xml:space="preserve">Final Note:</w:t>
      </w:r>
      <w:r>
        <w:t xml:space="preserve"> </w:t>
      </w:r>
      <w:r>
        <w:t xml:space="preserve">The survival and efficacy of the</w:t>
      </w:r>
      <w:r>
        <w:t xml:space="preserve"> </w:t>
      </w:r>
      <w:r>
        <w:rPr>
          <w:bCs/>
          <w:b/>
        </w:rPr>
        <w:t xml:space="preserve">Journalist</w:t>
      </w:r>
      <w:r>
        <w:t xml:space="preserve"> </w:t>
      </w:r>
      <w:r>
        <w:t xml:space="preserve">in Myanmar Yangon depend on a hybrid model of traditional reporting rigor combined with guerrilla-style digital dissemination. Their work is fragile, yet their impact is profound, ensuring that the truth survives even in the darkest times.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Journalism in Myanmar Yangon</dc:title>
  <dc:creator/>
  <dc:language>en</dc:language>
  <cp:keywords/>
  <dcterms:created xsi:type="dcterms:W3CDTF">2026-07-29T08:23:37Z</dcterms:created>
  <dcterms:modified xsi:type="dcterms:W3CDTF">2026-07-29T08:23:37Z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