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2" w:name="X3858a6e2327bd275ab5ec45a6394c83b7c03b36"/>
    <w:p>
      <w:pPr>
        <w:pStyle w:val="Heading1"/>
      </w:pPr>
      <w:r>
        <w:t xml:space="preserve">The Frontline of Truth: A Case Study on the Journalist in South Africa, Cape Town</w:t>
      </w:r>
    </w:p>
    <w:p>
      <w:pPr>
        <w:pStyle w:val="FirstParagraph"/>
      </w:pPr>
      <w:r>
        <w:rPr>
          <w:bCs/>
          <w:b/>
        </w:rPr>
        <w:t xml:space="preserve">Date:</w:t>
      </w:r>
      <w:r>
        <w:t xml:space="preserve"> </w:t>
      </w:r>
      <w:r>
        <w:t xml:space="preserve">October 2023</w:t>
      </w:r>
      <w:r>
        <w:br/>
      </w:r>
      <w:r>
        <w:t xml:space="preserve">The Evolving Role, Challenges, and Impact of the Journalist within the unique socio-political landscape of South Africa, Cape Town.</w:t>
      </w:r>
    </w:p>
    <w:bookmarkStart w:id="20" w:name="introduction"/>
    <w:p>
      <w:pPr>
        <w:pStyle w:val="Heading2"/>
      </w:pPr>
      <w:r>
        <w:t xml:space="preserve">1. Introduction</w:t>
      </w:r>
    </w:p>
    <w:p>
      <w:pPr>
        <w:pStyle w:val="FirstParagraph"/>
      </w:pPr>
      <w:r>
        <w:t xml:space="preserve">In the contemporary media ecosystem of Africa, few cities present a more complex and compelling narrative than Cape Town. As a global hub for tourism, technology, and culture, it is also a city deeply marked by its history of apartheid and an ongoing struggle for economic equity. This case study examines the critical role of the</w:t>
      </w:r>
      <w:r>
        <w:t xml:space="preserve"> </w:t>
      </w:r>
      <w:r>
        <w:rPr>
          <w:bCs/>
          <w:b/>
        </w:rPr>
        <w:t xml:space="preserve">Journalist</w:t>
      </w:r>
      <w:r>
        <w:t xml:space="preserve"> </w:t>
      </w:r>
      <w:r>
        <w:t xml:space="preserve">in this specific geographic context:</w:t>
      </w:r>
      <w:r>
        <w:t xml:space="preserve"> </w:t>
      </w:r>
      <w:r>
        <w:rPr>
          <w:bCs/>
          <w:b/>
        </w:rPr>
        <w:t xml:space="preserve">South Africa, Cape Town</w:t>
      </w:r>
      <w:r>
        <w:t xml:space="preserve">. It explores how modern reporting intersects with historical trauma, political pressure, economic disparity, and technological disruption. The objective is to understand how the</w:t>
      </w:r>
      <w:r>
        <w:t xml:space="preserve"> </w:t>
      </w:r>
      <w:r>
        <w:rPr>
          <w:iCs/>
          <w:i/>
        </w:rPr>
        <w:t xml:space="preserve">Journalist</w:t>
      </w:r>
      <w:r>
        <w:t xml:space="preserve"> </w:t>
      </w:r>
      <w:r>
        <w:t xml:space="preserve">functions not merely as a reporter of news, but as a steward of democracy and social cohesion in</w:t>
      </w:r>
      <w:r>
        <w:t xml:space="preserve"> </w:t>
      </w:r>
      <w:r>
        <w:rPr>
          <w:bCs/>
          <w:b/>
        </w:rPr>
        <w:t xml:space="preserve">South Africa, Cape Town</w:t>
      </w:r>
      <w:r>
        <w:t xml:space="preserve">.</w:t>
      </w:r>
    </w:p>
    <w:bookmarkEnd w:id="20"/>
    <w:bookmarkStart w:id="21" w:name="X631074013ab262a92dd980460c34362d6af60fa"/>
    <w:p>
      <w:pPr>
        <w:pStyle w:val="Heading2"/>
      </w:pPr>
      <w:r>
        <w:t xml:space="preserve">2. Contextual Background: The Landscape of South Africa, Cape Town</w:t>
      </w:r>
    </w:p>
    <w:p>
      <w:pPr>
        <w:pStyle w:val="FirstParagraph"/>
      </w:pPr>
      <w:r>
        <w:t xml:space="preserve">To understand the positionality of the journalist in this region, one must first grasp the unique duality of</w:t>
      </w:r>
      <w:r>
        <w:t xml:space="preserve"> </w:t>
      </w:r>
      <w:r>
        <w:rPr>
          <w:bCs/>
          <w:b/>
        </w:rPr>
        <w:t xml:space="preserve">South Africa, Cape Town</w:t>
      </w:r>
      <w:r>
        <w:t xml:space="preserve">. The city is often described as a "city of two halves." On one side lies the vibrant CBD (Central Business District) and the Atlantic Seaboard, characterized by wealth, modern infrastructure, and global connectivity. On the other side are historically marginalized townships such as Khayelitsha and Philippi, where poverty remains systemic.</w:t>
      </w:r>
    </w:p>
    <w:p>
      <w:pPr>
        <w:pStyle w:val="BodyText"/>
      </w:pPr>
      <w:r>
        <w:t xml:space="preserve">This stark spatial inequality creates a demanding news environment. The</w:t>
      </w:r>
      <w:r>
        <w:t xml:space="preserve"> </w:t>
      </w:r>
      <w:r>
        <w:rPr>
          <w:bCs/>
          <w:b/>
        </w:rPr>
        <w:t xml:space="preserve">Journalist</w:t>
      </w:r>
      <w:r>
        <w:t xml:space="preserve"> </w:t>
      </w:r>
      <w:r>
        <w:t xml:space="preserve">operates in a city that is both a beacon of progressive constitutional democracy and a hotspot for social unrest. The legacy of apartheid continues to dictate resource distribution, meaning that every story about housing, education, or healthcare carries deep historical weight. For the media professional in</w:t>
      </w:r>
      <w:r>
        <w:t xml:space="preserve"> </w:t>
      </w:r>
      <w:r>
        <w:rPr>
          <w:bCs/>
          <w:b/>
        </w:rPr>
        <w:t xml:space="preserve">South Africa, Cape Town</w:t>
      </w:r>
      <w:r>
        <w:t xml:space="preserve">, reporting is never neutral; it is an engagement with history.</w:t>
      </w:r>
    </w:p>
    <w:bookmarkEnd w:id="21"/>
    <w:bookmarkStart w:id="23" w:name="X1d6407913843ff214973ccd404d8593b6cd8ec6"/>
    <w:p>
      <w:pPr>
        <w:pStyle w:val="Heading2"/>
      </w:pPr>
      <w:r>
        <w:t xml:space="preserve">3. Profile of the Subject: The Modern Journalist</w:t>
      </w:r>
    </w:p>
    <w:p>
      <w:pPr>
        <w:pStyle w:val="FirstParagraph"/>
      </w:pPr>
      <w:r>
        <w:t xml:space="preserve">The archetype of the journalist has shifted dramatically in recent years. In this case study, we define the subject as a multi-platform reporter or editor who navigates digital-first newsrooms while maintaining journalistic integrity amidst resource constraints. This individual is often tasked with covering multiple beats simultaneously due to staffing cuts in legacy media houses.</w:t>
      </w:r>
    </w:p>
    <w:bookmarkStart w:id="22" w:name="core-responsibilities"/>
    <w:p>
      <w:pPr>
        <w:pStyle w:val="Heading3"/>
      </w:pPr>
      <w:r>
        <w:t xml:space="preserve">3.1 Core Responsibilities</w:t>
      </w:r>
    </w:p>
    <w:p>
      <w:pPr>
        <w:numPr>
          <w:ilvl w:val="0"/>
          <w:numId w:val="1001"/>
        </w:numPr>
        <w:pStyle w:val="Compact"/>
      </w:pPr>
      <w:r>
        <w:rPr>
          <w:bCs/>
          <w:b/>
        </w:rPr>
        <w:t xml:space="preserve">Civic Accountability:</w:t>
      </w:r>
      <w:r>
        <w:t xml:space="preserve"> </w:t>
      </w:r>
      <w:r>
        <w:t xml:space="preserve">Holding local government and private corporations accountable for service delivery failures, a major issue in Cape Town’s municipal governance.</w:t>
      </w:r>
    </w:p>
    <w:p>
      <w:pPr>
        <w:numPr>
          <w:ilvl w:val="0"/>
          <w:numId w:val="1001"/>
        </w:numPr>
        <w:pStyle w:val="Compact"/>
      </w:pPr>
      <w:r>
        <w:t xml:space="preserve">Bridging the Divide:&gt; Translating complex policy issues into accessible language for diverse linguistic groups, including isiXhosa, Afrikaans, and English speakers.</w:t>
      </w:r>
    </w:p>
    <w:p>
      <w:pPr>
        <w:numPr>
          <w:ilvl w:val="0"/>
          <w:numId w:val="1001"/>
        </w:numPr>
        <w:pStyle w:val="Compact"/>
      </w:pPr>
      <w:r>
        <w:rPr>
          <w:bCs/>
          <w:b/>
        </w:rPr>
        <w:t xml:space="preserve">Digital Storytelling:</w:t>
      </w:r>
      <w:r>
        <w:t xml:space="preserve"> </w:t>
      </w:r>
      <w:r>
        <w:t xml:space="preserve">Utilizing data journalism, podcasts, and social media to reach younger demographics who no longer rely on traditional print or broadcast news.</w:t>
      </w:r>
    </w:p>
    <w:bookmarkEnd w:id="22"/>
    <w:bookmarkEnd w:id="23"/>
    <w:bookmarkStart w:id="27" w:name="key-challenges-facing-the-journalist"/>
    <w:p>
      <w:pPr>
        <w:pStyle w:val="Heading2"/>
      </w:pPr>
      <w:r>
        <w:t xml:space="preserve">4. Key Challenges Facing the Journalist</w:t>
      </w:r>
    </w:p>
    <w:p>
      <w:pPr>
        <w:pStyle w:val="FirstParagraph"/>
      </w:pPr>
      <w:r>
        <w:t xml:space="preserve">The working conditions for the journalist in &gt; are fraught with distinct challenges that differ significantly from those in Europe or North America.</w:t>
      </w:r>
    </w:p>
    <w:bookmarkStart w:id="24" w:name="economic-pressure-and-resource-scarcity"/>
    <w:p>
      <w:pPr>
        <w:pStyle w:val="Heading3"/>
      </w:pPr>
      <w:r>
        <w:t xml:space="preserve">4.1 Economic Pressure and Resource Scarcity</w:t>
      </w:r>
    </w:p>
    <w:p>
      <w:pPr>
        <w:pStyle w:val="FirstParagraph"/>
      </w:pPr>
      <w:r>
        <w:t xml:space="preserve">The media industry globally is under pressure, but this is exacerbated in . Advertising revenue has shifted almost entirely to global tech giants like Meta and Google. Local newsrooms have shrunk, leading to "ghost newsrooms" where a single journalist may be responsible for covering politics, crime, and culture. This lack of resources often forces the journalist to rely heavily on press releases or stringers rather than conducting deep investigative field work.</w:t>
      </w:r>
    </w:p>
    <w:bookmarkEnd w:id="24"/>
    <w:bookmarkStart w:id="25" w:name="safety-and-harassment"/>
    <w:p>
      <w:pPr>
        <w:pStyle w:val="Heading3"/>
      </w:pPr>
      <w:r>
        <w:t xml:space="preserve">4.2 Safety and Harassment</w:t>
      </w:r>
    </w:p>
    <w:p>
      <w:pPr>
        <w:pStyle w:val="FirstParagraph"/>
      </w:pPr>
      <w:r>
        <w:t xml:space="preserve">Safety is a paramount concern. Journalists in Cape Town face physical threats, particularly when investigating corruption, gang-related activities in the townships, or police brutality. Cyber-harassment and disinformation campaigns are also prevalent. The journalist must often employ digital security measures to protect their sources and their own identity online.</w:t>
      </w:r>
    </w:p>
    <w:bookmarkEnd w:id="25"/>
    <w:bookmarkStart w:id="26" w:name="political-polarization"/>
    <w:p>
      <w:pPr>
        <w:pStyle w:val="Heading3"/>
      </w:pPr>
      <w:r>
        <w:t xml:space="preserve">4.3 Political Polarization</w:t>
      </w:r>
    </w:p>
    <w:p>
      <w:pPr>
        <w:pStyle w:val="FirstParagraph"/>
      </w:pPr>
      <w:r>
        <w:t xml:space="preserve">In the current political climate of , the media is frequently accused of bias by various political factions. The ruling party may criticize outlets for being elitist or disconnected from township realities, while opposition parties may claim censorship if investigations are deemed too rigorous. The journalist walks a tightrope between maintaining independence and navigating intense political scrutiny.</w:t>
      </w:r>
    </w:p>
    <w:bookmarkEnd w:id="26"/>
    <w:bookmarkEnd w:id="27"/>
    <w:bookmarkStart w:id="28" w:name="case-analysis-a-specific-scenario"/>
    <w:p>
      <w:pPr>
        <w:pStyle w:val="Heading2"/>
      </w:pPr>
      <w:r>
        <w:t xml:space="preserve">5. Case Analysis: A Specific Scenario</w:t>
      </w:r>
    </w:p>
    <w:p>
      <w:pPr>
        <w:pStyle w:val="FirstParagraph"/>
      </w:pPr>
      <w:r>
        <w:t xml:space="preserve">To illustrate the daily reality of the journalist, we analyze a hypothetical but representative scenario: The reporting on water scarcity and infrastructure failure in Cape Town.</w:t>
      </w:r>
    </w:p>
    <w:p>
      <w:pPr>
        <w:pStyle w:val="BodyText"/>
      </w:pPr>
      <w:r>
        <w:rPr>
          <w:bCs/>
          <w:b/>
        </w:rPr>
        <w:t xml:space="preserve">The Situation:</w:t>
      </w:r>
    </w:p>
    <w:p>
      <w:pPr>
        <w:pStyle w:val="BodyText"/>
      </w:pPr>
      <w:r>
        <w:t xml:space="preserve">Cape Town faces recurring water crises. In this scenario, the journalist discovers that municipal funds allocated for pipe repairs were misappropriated by officials, leading to failures in both wealthy suburbs and townships.</w:t>
      </w:r>
    </w:p>
    <w:p>
      <w:pPr>
        <w:pStyle w:val="BodyText"/>
      </w:pPr>
      <w:r>
        <w:rPr>
          <w:bCs/>
          <w:b/>
        </w:rPr>
        <w:t xml:space="preserve">The Journalist’s Approach:</w:t>
      </w:r>
      <w:r>
        <w:br/>
      </w:r>
      <w:r>
        <w:t xml:space="preserve">1.</w:t>
      </w:r>
      <w:r>
        <w:t xml:space="preserve"> </w:t>
      </w:r>
      <w:r>
        <w:rPr>
          <w:iCs/>
          <w:i/>
        </w:rPr>
        <w:t xml:space="preserve">Data Verification:</w:t>
      </w:r>
      <w:r>
        <w:t xml:space="preserve"> </w:t>
      </w:r>
      <w:r>
        <w:t xml:space="preserve">The journalist obtains municipal budget records and cross-references them with work orders.</w:t>
      </w:r>
      <w:r>
        <w:br/>
      </w:r>
      <w:r>
        <w:t xml:space="preserve">2.</w:t>
      </w:r>
      <w:r>
        <w:t xml:space="preserve"> </w:t>
      </w:r>
      <w:r>
        <w:rPr>
          <w:iCs/>
          <w:i/>
        </w:rPr>
        <w:t xml:space="preserve">Voice of the Marginalized:</w:t>
      </w:r>
      <w:r>
        <w:t xml:space="preserve"> </w:t>
      </w:r>
      <w:r>
        <w:t xml:space="preserve">Recognizing that townships suffer first during water cuts, the journalist travels to Khayelitsha to interview residents who have waited hours for water tankers.</w:t>
      </w:r>
      <w:r>
        <w:br/>
      </w:r>
      <w:r>
        <w:t xml:space="preserve">3.</w:t>
      </w:r>
      <w:r>
        <w:t xml:space="preserve"> </w:t>
      </w:r>
      <w:r>
        <w:rPr>
          <w:iCs/>
          <w:i/>
        </w:rPr>
        <w:t xml:space="preserve">Official Comment:</w:t>
      </w:r>
      <w:r>
        <w:t xml:space="preserve">The journalist contacts municipal spokespeople, providing them with a deadline for response, ensuring fairness.</w:t>
      </w:r>
      <w:r>
        <w:br/>
      </w:r>
      <w:r>
        <w:t xml:space="preserve">4.</w:t>
      </w:r>
      <w:r>
        <w:t xml:space="preserve"> </w:t>
      </w:r>
      <w:r>
        <w:rPr>
          <w:iCs/>
          <w:i/>
        </w:rPr>
        <w:t xml:space="preserve">Digital Dissemination:</w:t>
      </w:r>
      <w:r>
        <w:t xml:space="preserve">The story is published as an interactive map showing affected areas, accompanied by video testimonials from residents.</w:t>
      </w:r>
    </w:p>
    <w:p>
      <w:pPr>
        <w:pStyle w:val="BodyText"/>
      </w:pPr>
      <w:r>
        <w:t xml:space="preserve">This case study demonstrates how the journalist in &gt; must be part data analyst, part community advocate, and part investigator. The impact of such reporting often leads to public outcry and eventual parliamentary oversight committees investigating the mismanagement.</w:t>
      </w:r>
    </w:p>
    <w:bookmarkEnd w:id="28"/>
    <w:bookmarkStart w:id="29" w:name="the-role-of-community-journalism"/>
    <w:p>
      <w:pPr>
        <w:pStyle w:val="Heading2"/>
      </w:pPr>
      <w:r>
        <w:t xml:space="preserve">6. The Role of Community Journalism</w:t>
      </w:r>
    </w:p>
    <w:p>
      <w:pPr>
        <w:pStyle w:val="FirstParagraph"/>
      </w:pPr>
      <w:r>
        <w:t xml:space="preserve">A critical aspect of media in &gt; is the rise of community-based media platforms. Due to distrust in mainstream corporate media, many citizens rely on independent blogs and social media groups for news. The professional journalist often collaborates with these citizen journalists to verify information and uncover ground-level stories that legacy outlets miss. This hybrid model allows for a more inclusive narrative, ensuring that voices from the Cape Flats are heard in national discourse.</w:t>
      </w:r>
    </w:p>
    <w:bookmarkEnd w:id="29"/>
    <w:bookmarkStart w:id="30" w:name="ethical-considerations"/>
    <w:p>
      <w:pPr>
        <w:pStyle w:val="Heading2"/>
      </w:pPr>
      <w:r>
        <w:t xml:space="preserve">7. Ethical Considerations</w:t>
      </w:r>
    </w:p>
    <w:p>
      <w:pPr>
        <w:pStyle w:val="FirstParagraph"/>
      </w:pPr>
      <w:r>
        <w:t xml:space="preserve">Ethics remain the cornerstone of professional journalism. In a city with high crime and social tension, the journalist must adhere strictly to codes of conduct regarding privacy, consent, and harm reduction. For instance, when reporting on gang-related violence in &gt;, the journalist must balance the public’s right to know with the safety of informants who may be targeted for retaliation. Ethical journalism also involves avoiding "poverty porn"—exploiting images of suffering without providing context or solutions.</w:t>
      </w:r>
    </w:p>
    <w:bookmarkEnd w:id="30"/>
    <w:bookmarkStart w:id="31" w:name="conclusion-and-future-outlook"/>
    <w:p>
      <w:pPr>
        <w:pStyle w:val="Heading2"/>
      </w:pPr>
      <w:r>
        <w:t xml:space="preserve">8. Conclusion and Future Outlook</w:t>
      </w:r>
    </w:p>
    <w:p>
      <w:pPr>
        <w:pStyle w:val="FirstParagraph"/>
      </w:pPr>
      <w:r>
        <w:t xml:space="preserve">The case study of the journalist in &gt; reveals a profession in transition. The role is more demanding than ever, requiring technical skills, emotional resilience, and deep contextual knowledge of local history. Despite financial constraints and safety risks, journalists continue to play a vital role in upholding the democratic ideals enshrined in South Africa’s constitution.</w:t>
      </w:r>
    </w:p>
    <w:p>
      <w:pPr>
        <w:pStyle w:val="BodyText"/>
      </w:pPr>
      <w:r>
        <w:t xml:space="preserve">Looking forward, the sustainability of journalism in this region depends on innovative funding models (such as membership support and non-profit newsrooms) and stronger legal protections for press freedom. The journalist remains an essential bridge between the government and the governed, ensuring that transparency prevails in one of Africa’s most dynamic cities. As long as there are stories to be told in &gt;, the journalist will remain at the forefront of change.</w:t>
      </w:r>
    </w:p>
    <w:p>
      <w:pPr>
        <w:pStyle w:val="BodyText"/>
      </w:pPr>
      <w:r>
        <w:t xml:space="preserve">This document is a fictional case study created for educational and illustrative purposes regarding media practices in South Africa.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Journalist in South Africa, Cape Town</dc:title>
  <dc:creator/>
  <dc:language>en</dc:language>
  <cp:keywords/>
  <dcterms:created xsi:type="dcterms:W3CDTF">2026-07-29T05:10:18Z</dcterms:created>
  <dcterms:modified xsi:type="dcterms:W3CDTF">2026-07-29T05:10:18Z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