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88ddbced5b168d0359b1e8c7bcd9c3729e96970"/>
    <w:p>
      <w:pPr>
        <w:pStyle w:val="Heading1"/>
      </w:pPr>
      <w:r>
        <w:t xml:space="preserve">A Case Study on Media Landscape and Professional Ethics in the Modern Era: Focusing on the Journalist in United Kingdom Birmingham</w:t>
      </w:r>
    </w:p>
    <w:p>
      <w:pPr>
        <w:pStyle w:val="FirstParagraph"/>
      </w:pPr>
      <w:r>
        <w:rPr>
          <w:bCs/>
          <w:b/>
        </w:rPr>
        <w:t xml:space="preserve">Date:</w:t>
      </w:r>
      <w:r>
        <w:t xml:space="preserve"> </w:t>
      </w:r>
      <w:r>
        <w:t xml:space="preserve">October 2023</w:t>
      </w:r>
      <w:r>
        <w:br/>
      </w:r>
      <w:r>
        <w:rPr>
          <w:bCs/>
          <w:b/>
        </w:rPr>
        <w:t xml:space="preserve">Subject:</w:t>
      </w:r>
      <w:r>
        <w:t xml:space="preserve">The adaptation of journalistic standards, digital integration, and community engagement within a major metropolitan context.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presents a comprehensive case study examining the current state of journalism in one of the United Kingdom's most dynamic cities: Birmingham. As media consumption habits shift rapidly from traditional print and broadcast mediums to digital-first platforms, the role of the journalist has undergone significant transformation. This case study explores how a journalist operating within Birmingham must navigate not only national regulatory frameworks but also hyper-local community dynamics, economic constraints, and technological disruptions. The central thesis of this analysis is that modern journalism in United Kingdom Birmingham requires a hybrid skill set encompassing traditional investigative rigor with digital storytelling capabilities and deep civic engagement.</w:t>
      </w:r>
    </w:p>
    <w:bookmarkEnd w:id="20"/>
    <w:bookmarkStart w:id="21" w:name="contextual-background"/>
    <w:p>
      <w:pPr>
        <w:pStyle w:val="Heading2"/>
      </w:pPr>
      <w:r>
        <w:t xml:space="preserve">2. Contextual Background</w:t>
      </w:r>
    </w:p>
    <w:p>
      <w:pPr>
        <w:pStyle w:val="FirstParagraph"/>
      </w:pPr>
      <w:r>
        <w:t xml:space="preserve">Birmingham, often referred to as "Britain's Second City," is a hub of multicultural diversity, industrial heritage, and rapid urban regeneration. For the journalist covering this area, the story is never static. It involves complex layers of political development in West Midlands Local Government relations, social issues affecting diverse communities from Aston to Edgbaston, and economic shifts following the decline of heavy manufacturing.</w:t>
      </w:r>
    </w:p>
    <w:p>
      <w:pPr>
        <w:pStyle w:val="BodyText"/>
      </w:pPr>
      <w:r>
        <w:t xml:space="preserve">The media landscape in United Kingdom Birmingham is fragmented. While national broadcasters such as BBC West Midlands maintain a strong presence with studios located centrally, local independent outlets and digital-native news aggregators are gaining ground. This fragmentation challenges the traditional journalist to build trust across disparate demographic groups who may have varying levels of trust in mainstream media institutions.</w:t>
      </w:r>
    </w:p>
    <w:bookmarkEnd w:id="21"/>
    <w:bookmarkStart w:id="22" w:name="methodology-of-engagement"/>
    <w:p>
      <w:pPr>
        <w:pStyle w:val="Heading2"/>
      </w:pPr>
      <w:r>
        <w:t xml:space="preserve">3. Methodology of Engagement</w:t>
      </w:r>
    </w:p>
    <w:p>
      <w:pPr>
        <w:pStyle w:val="FirstParagraph"/>
      </w:pPr>
      <w:r>
        <w:t xml:space="preserve">In this case study, we analyze the workflow and challenges faced by a representative journalist based in Birmingham over a twelve-month period. The methodology involves tracking three primary areas of journalistic activity:</w:t>
      </w:r>
    </w:p>
    <w:p>
      <w:pPr>
        <w:numPr>
          <w:ilvl w:val="0"/>
          <w:numId w:val="1001"/>
        </w:numPr>
        <w:pStyle w:val="Compact"/>
      </w:pPr>
      <w:r>
        <w:rPr>
          <w:bCs/>
          <w:b/>
        </w:rPr>
        <w:t xml:space="preserve">Digital-First Reporting:</w:t>
      </w:r>
      <w:r>
        <w:t xml:space="preserve"> </w:t>
      </w:r>
      <w:r>
        <w:t xml:space="preserve">Utilizing social media platforms (Twitter/X, Instagram, TikTok) to break news and engage with sources in real-time.</w:t>
      </w:r>
    </w:p>
    <w:p>
      <w:pPr>
        <w:numPr>
          <w:ilvl w:val="0"/>
          <w:numId w:val="1001"/>
        </w:numPr>
        <w:pStyle w:val="Compact"/>
      </w:pPr>
      <w:r>
        <w:rPr>
          <w:bCs/>
          <w:b/>
        </w:rPr>
        <w:t xml:space="preserve">In-Person Community Interaction:</w:t>
      </w:r>
      <w:r>
        <w:t xml:space="preserve"> </w:t>
      </w:r>
      <w:r>
        <w:t xml:space="preserve">Maintaining physical presence at town halls, community centers, and street-level interviews to gather nuanced perspectives that data alone cannot provide.</w:t>
      </w:r>
    </w:p>
    <w:p>
      <w:pPr>
        <w:numPr>
          <w:ilvl w:val="0"/>
          <w:numId w:val="1001"/>
        </w:numPr>
        <w:pStyle w:val="Compact"/>
      </w:pPr>
      <w:r>
        <w:rPr>
          <w:bCs/>
          <w:b/>
        </w:rPr>
        <w:t xml:space="preserve">Data Journalism:</w:t>
      </w:r>
      <w:r>
        <w:t xml:space="preserve"> </w:t>
      </w:r>
      <w:r>
        <w:t xml:space="preserve">Analyzing local council data regarding housing, policing, and education to produce evidence-based stories that hold power to account.</w:t>
      </w:r>
    </w:p>
    <w:bookmarkEnd w:id="22"/>
    <w:bookmarkStart w:id="26" w:name="key-challenges-identified"/>
    <w:p>
      <w:pPr>
        <w:pStyle w:val="Heading2"/>
      </w:pPr>
      <w:r>
        <w:t xml:space="preserve">4. Key Challenges Identified</w:t>
      </w:r>
    </w:p>
    <w:bookmarkStart w:id="23" w:name="a.-the-speed-vs.-accuracy-dilemma"/>
    <w:p>
      <w:pPr>
        <w:pStyle w:val="Heading3"/>
      </w:pPr>
      <w:r>
        <w:t xml:space="preserve">A. The Speed vs. Accuracy Dilemma</w:t>
      </w:r>
    </w:p>
    <w:p>
      <w:pPr>
        <w:pStyle w:val="FirstParagraph"/>
      </w:pPr>
      <w:r>
        <w:t xml:space="preserve">In the digital age, the pressure for immediacy is immense. A journalist in United Kingdom Birmingham often faces competition from user-generated content posted by citizens on social media before traditional newsrooms can verify facts. This creates a precarious environment where misinformation can spread rapidly through local community groups. The journalist must act as a gatekeeper, prioritizing verification over speed, yet struggling to maintain audience interest in an era of instant gratification.</w:t>
      </w:r>
    </w:p>
    <w:bookmarkEnd w:id="23"/>
    <w:bookmarkStart w:id="24" w:name="X1866e30f81d5c92ab2628f658fcf87fff132940"/>
    <w:p>
      <w:pPr>
        <w:pStyle w:val="Heading3"/>
      </w:pPr>
      <w:r>
        <w:t xml:space="preserve">B. Resource Constraints and Local News Deserts</w:t>
      </w:r>
    </w:p>
    <w:p>
      <w:pPr>
        <w:pStyle w:val="FirstParagraph"/>
      </w:pPr>
      <w:r>
        <w:t xml:space="preserve">A significant portion of the UK has seen a reduction in local newsrooms. In Birmingham, while major hubs remain open, many smaller communities are effectively becoming "news deserts." The journalist often finds themselves covering multiple beats simultaneously with limited editorial support. This requires a high degree of versatility, where one individual must act as reporter, editor, video producer, and social media manager.</w:t>
      </w:r>
    </w:p>
    <w:bookmarkEnd w:id="24"/>
    <w:bookmarkStart w:id="25" w:name="c.-navigating-cultural-sensitivities"/>
    <w:p>
      <w:pPr>
        <w:pStyle w:val="Heading3"/>
      </w:pPr>
      <w:r>
        <w:t xml:space="preserve">C. Navigating Cultural Sensitivities</w:t>
      </w:r>
    </w:p>
    <w:p>
      <w:pPr>
        <w:pStyle w:val="FirstParagraph"/>
      </w:pPr>
      <w:r>
        <w:t xml:space="preserve">Birmingham is home to some of the UK's oldest and largest Muslim communities, significant Black British populations, and other ethnic minorities. For a journalist to serve these communities effectively, cultural competence is not optional; it is essential. Misrepresentation can lead to public backlash and a loss of trust. The case study highlights several instances where journalists had to engage in lengthy consultations with community leaders before publishing stories involving sensitive social issues.</w:t>
      </w:r>
    </w:p>
    <w:bookmarkEnd w:id="25"/>
    <w:bookmarkEnd w:id="26"/>
    <w:bookmarkStart w:id="27" w:name="case-example-the-regeneration-debate"/>
    <w:p>
      <w:pPr>
        <w:pStyle w:val="Heading2"/>
      </w:pPr>
      <w:r>
        <w:t xml:space="preserve">5. Case Example: The Regeneration Debate</w:t>
      </w:r>
    </w:p>
    <w:p>
      <w:pPr>
        <w:pStyle w:val="BlockText"/>
      </w:pPr>
      <w:r>
        <w:t xml:space="preserve">"To cover Birmingham is to cover the tension between progress and preservation." - Internal Editorial Memo, 2023.</w:t>
      </w:r>
    </w:p>
    <w:p>
      <w:pPr>
        <w:pStyle w:val="FirstParagraph"/>
      </w:pPr>
      <w:r>
        <w:t xml:space="preserve">A pivotal moment in this case study was the coverage of a controversial regeneration project in the city center. The journalist employed a multi-platform approach. Initially, they used data journalism to analyze budget allocations from Birmingham City Council. Simultaneously, they conducted door-to-door interviews with residents displaced by previous developments to humanize the statistic.</w:t>
      </w:r>
    </w:p>
    <w:p>
      <w:pPr>
        <w:pStyle w:val="BodyText"/>
      </w:pPr>
      <w:r>
        <w:t xml:space="preserve">The resulting report was not just an article but a multimedia package including video testimonials and interactive maps showing development zones. This approach resonated deeply with the audience in United Kingdom Birmingham, sparking a town hall meeting attended by local politicians and citizens. It demonstrated that journalism, when executed with depth and empathy, can serve as a catalyst for democratic participation.</w:t>
      </w:r>
    </w:p>
    <w:bookmarkEnd w:id="27"/>
    <w:bookmarkStart w:id="28" w:name="the-role-of-trust"/>
    <w:p>
      <w:pPr>
        <w:pStyle w:val="Heading2"/>
      </w:pPr>
      <w:r>
        <w:t xml:space="preserve">6. The Role of Trust</w:t>
      </w:r>
    </w:p>
    <w:p>
      <w:pPr>
        <w:pStyle w:val="FirstParagraph"/>
      </w:pPr>
      <w:r>
        <w:t xml:space="preserve">A recurring theme throughout the case study is the erosion of trust in media institutions nationally. However, locally, trust remains tied to personal relationships. In Birmingham, readers often follow individual journalists more than they follow newspapers or channels. Therefore, the professional ethics and transparency of each journalist are paramount.</w:t>
      </w:r>
    </w:p>
    <w:p>
      <w:pPr>
        <w:pStyle w:val="BodyText"/>
      </w:pPr>
      <w:r>
        <w:t xml:space="preserve">The journalist must consistently disclose conflicts of interest, correct errors prominently and quickly, and be accessible to the public. In United Kingdom Birmingham, where community ties can be tight-knit in certain areas but fragmented in others, this accessibility varies by neighborhood but remains a universal requirement for credibility.</w:t>
      </w:r>
    </w:p>
    <w:bookmarkEnd w:id="28"/>
    <w:bookmarkStart w:id="29" w:name="future-outlook-and-recommendations"/>
    <w:p>
      <w:pPr>
        <w:pStyle w:val="Heading2"/>
      </w:pPr>
      <w:r>
        <w:t xml:space="preserve">7. Future Outlook and Recommendations</w:t>
      </w:r>
    </w:p>
    <w:p>
      <w:pPr>
        <w:pStyle w:val="FirstParagraph"/>
      </w:pPr>
      <w:r>
        <w:t xml:space="preserve">To sustain high-quality journalism in United Kingdom Birmingham, several strategic shifts are recommended:</w:t>
      </w:r>
    </w:p>
    <w:p>
      <w:pPr>
        <w:numPr>
          <w:ilvl w:val="0"/>
          <w:numId w:val="1002"/>
        </w:numPr>
        <w:pStyle w:val="Compact"/>
      </w:pPr>
      <w:r>
        <w:rPr>
          <w:bCs/>
          <w:b/>
        </w:rPr>
        <w:t xml:space="preserve">Mental Health Support:</w:t>
      </w:r>
      <w:r>
        <w:t xml:space="preserve"> </w:t>
      </w:r>
      <w:r>
        <w:t xml:space="preserve">Newsrooms must provide robust support for journalists dealing with traumatic local stories, such as crime or political unrest.</w:t>
      </w:r>
    </w:p>
    <w:p>
      <w:pPr>
        <w:numPr>
          <w:ilvl w:val="0"/>
          <w:numId w:val="1002"/>
        </w:numPr>
        <w:pStyle w:val="Compact"/>
      </w:pPr>
      <w:r>
        <w:rPr>
          <w:bCs/>
          <w:b/>
        </w:rPr>
        <w:t xml:space="preserve">Diversity in Editorial Leadership:</w:t>
      </w:r>
      <w:r>
        <w:t xml:space="preserve"> </w:t>
      </w:r>
      <w:r>
        <w:t xml:space="preserve">Ensuring that the decision-making bodies within media organizations reflect the diversity of Birmingham is crucial for unbiased reporting.</w:t>
      </w:r>
    </w:p>
    <w:p>
      <w:pPr>
        <w:numPr>
          <w:ilvl w:val="0"/>
          <w:numId w:val="1002"/>
        </w:numPr>
        <w:pStyle w:val="Compact"/>
      </w:pPr>
      <w:r>
        <w:rPr>
          <w:bCs/>
          <w:b/>
        </w:rPr>
        <w:t xml:space="preserve">Literacy Initiatives:</w:t>
      </w:r>
      <w:r>
        <w:t xml:space="preserve"> </w:t>
      </w:r>
      <w:r>
        <w:t xml:space="preserve">Journalists should engage in community workshops to help citizens identify reliable news sources, combating misinformation at its root.</w:t>
      </w:r>
    </w:p>
    <w:p>
      <w:pPr>
        <w:numPr>
          <w:ilvl w:val="0"/>
          <w:numId w:val="1002"/>
        </w:numPr>
        <w:pStyle w:val="Compact"/>
      </w:pPr>
      <w:r>
        <w:rPr>
          <w:bCs/>
          <w:b/>
        </w:rPr>
        <w:t xml:space="preserve">Sustainable Funding Models:</w:t>
      </w:r>
      <w:r>
        <w:t xml:space="preserve"> </w:t>
      </w:r>
      <w:r>
        <w:t xml:space="preserve">Moving beyond traditional advertising to explore membership models and grants that support investigative local journalism.</w:t>
      </w:r>
    </w:p>
    <w:bookmarkEnd w:id="29"/>
    <w:bookmarkStart w:id="30" w:name="conclusion"/>
    <w:p>
      <w:pPr>
        <w:pStyle w:val="Heading2"/>
      </w:pPr>
      <w:r>
        <w:t xml:space="preserve">8. Conclusion</w:t>
      </w:r>
    </w:p>
    <w:p>
      <w:pPr>
        <w:pStyle w:val="FirstParagraph"/>
      </w:pPr>
      <w:r>
        <w:t xml:space="preserve">The case of the journalist in United Kingdom Birmingham serves as a microcosm for the broader challenges facing global journalism. It illustrates that while technology changes the tools of the trade, the core mission remains unchanged: to inform, to educate, and to hold power accountable.</w:t>
      </w:r>
    </w:p>
    <w:p>
      <w:pPr>
        <w:pStyle w:val="BodyText"/>
      </w:pPr>
      <w:r>
        <w:t xml:space="preserve">The modern journalist in this region must be agile, empathetic, and technically proficient. They operate at the intersection of history and future, documenting a city that is constantly reinventing itself. By embracing digital innovation while steadfastly adhering to ethical standards of truth-telling and fairness, journalists can continue to play a vital role in the civic health of Birmingham.</w:t>
      </w:r>
    </w:p>
    <w:p>
      <w:pPr>
        <w:pStyle w:val="BodyText"/>
      </w:pPr>
      <w:r>
        <w:t xml:space="preserve">This case study confirms that the vitality of local democracy in United Kingdom Birmingham depends heavily on the resilience and adaptability of its press. As we move forward, supporting independent journalism is not merely a professional concern but a civic duty for all residents who wish to see their city thrive with transparency and justice.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United Kingdom Birmingham</dc:title>
  <dc:creator/>
  <dc:language>en</dc:language>
  <cp:keywords/>
  <dcterms:created xsi:type="dcterms:W3CDTF">2026-07-29T07:39:48Z</dcterms:created>
  <dcterms:modified xsi:type="dcterms:W3CDTF">2026-07-29T07:39:48Z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