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4" w:name="X435582b7c29c6c0a17efb3a81b1ce02b7379328"/>
    <w:p>
      <w:pPr>
        <w:pStyle w:val="Heading1"/>
      </w:pPr>
      <w:r>
        <w:t xml:space="preserve">A Case Study on the Modern Journalist in United States Chicago</w:t>
      </w:r>
    </w:p>
    <w:p>
      <w:pPr>
        <w:pStyle w:val="FirstParagraph"/>
      </w:pPr>
      <w:r>
        <w:rPr>
          <w:bCs/>
          <w:b/>
        </w:rPr>
        <w:t xml:space="preserve">Date:</w:t>
      </w:r>
      <w:r>
        <w:t xml:space="preserve"> </w:t>
      </w:r>
      <w:r>
        <w:t xml:space="preserve">October 2023</w:t>
      </w:r>
      <w:r>
        <w:br/>
      </w:r>
      <w:r>
        <w:rPr>
          <w:bCs/>
          <w:b/>
        </w:rPr>
        <w:t xml:space="preserve">Subject:</w:t>
      </w:r>
      <w:r>
        <w:t xml:space="preserve">The Transformation of Local News Coverage</w:t>
      </w:r>
      <w:r>
        <w:br/>
      </w:r>
      <w:r>
        <w:rPr>
          <w:bCs/>
          <w:b/>
        </w:rPr>
        <w:t xml:space="preserve">Demographic Focus:</w:t>
      </w:r>
      <w:r>
        <w:t xml:space="preserve">The City of Chicago, Illinois, United States</w:t>
      </w:r>
    </w:p>
    <w:bookmarkStart w:id="20" w:name="executive-summary"/>
    <w:p>
      <w:pPr>
        <w:pStyle w:val="Heading2"/>
      </w:pPr>
      <w:r>
        <w:t xml:space="preserve">1. Executive Summary</w:t>
      </w:r>
    </w:p>
    <w:p>
      <w:pPr>
        <w:pStyle w:val="FirstParagraph"/>
      </w:pPr>
      <w:r>
        <w:t xml:space="preserve">This case study explores the multifaceted role of the journalist in contemporary society, with a specific geographic and cultural focus on United States Chicago. As one of the most historically significant media markets in North America, Chicago serves as a microcosm for national trends while maintaining its unique local identity. The document analyzes how journalists in this bustling metropolis are navigating digital disruption, community trust deficits, and the demand for hyper-local accountability journalism.</w:t>
      </w:r>
    </w:p>
    <w:bookmarkEnd w:id="20"/>
    <w:bookmarkStart w:id="21" w:name="introduction-the-chicago-context"/>
    <w:p>
      <w:pPr>
        <w:pStyle w:val="Heading2"/>
      </w:pPr>
      <w:r>
        <w:t xml:space="preserve">2. Introduction: The Chicago Context</w:t>
      </w:r>
    </w:p>
    <w:p>
      <w:pPr>
        <w:pStyle w:val="FirstParagraph"/>
      </w:pPr>
      <w:r>
        <w:t xml:space="preserve">To understand the modern journalist, one must first understand the terrain they traverse. United States Chicago is not merely a backdrop; it is an active participant in shaping journalistic narratives. With a diverse population, a complex political history involving city hall and county governance, and distinct neighborhoods ranging from Pilsen to The Loop, the information landscape is fragmented.</w:t>
      </w:r>
    </w:p>
    <w:p>
      <w:pPr>
        <w:pStyle w:val="BodyText"/>
      </w:pPr>
      <w:r>
        <w:t xml:space="preserve">In this context, the journalist acts as more than just a reporter of facts; they serve as cultural interpreters and community bridges. The sheer scale of United States Chicago demands a journalistic approach that balances breaking news with deep-dive investigations into systemic issues such as housing inequality, police reform, and educational disparity.</w:t>
      </w:r>
    </w:p>
    <w:bookmarkEnd w:id="21"/>
    <w:bookmarkStart w:id="22" w:name="X23a523cfe0d3f332fc8fef58f3373815958b633"/>
    <w:p>
      <w:pPr>
        <w:pStyle w:val="Heading2"/>
      </w:pPr>
      <w:r>
        <w:t xml:space="preserve">3. The Core Challenge: Trust and Accessibility</w:t>
      </w:r>
    </w:p>
    <w:p>
      <w:pPr>
        <w:pStyle w:val="FirstParagraph"/>
      </w:pPr>
      <w:r>
        <w:rPr>
          <w:bCs/>
          <w:b/>
        </w:rPr>
        <w:t xml:space="preserve">The Central Problem:</w:t>
      </w:r>
      <w:r>
        <w:t xml:space="preserve">In United States Chicago, traditional media consumption habits are shifting rapidly. Younger demographics rely on social media aggregators, while older demographics remain loyal to legacy print and broadcast outlets but often feel disconnected from the editorial direction. For the journalist, the primary challenge is reconstructing trust across these divides.</w:t>
      </w:r>
    </w:p>
    <w:p>
      <w:pPr>
        <w:pStyle w:val="BodyText"/>
      </w:pPr>
      <w:r>
        <w:t xml:space="preserve">The case study identifies a significant gap in community engagement. Many residents in United States Chicago feel that their stories are only covered during moments of crisis or violence, rather than as part of their daily lives and successes. The modern journalist must pivot from an "objectivity" model, which often feels detached, to a "transparency" and "service journalism" model.</w:t>
      </w:r>
    </w:p>
    <w:bookmarkEnd w:id="22"/>
    <w:bookmarkStart w:id="26" w:name="X1afab2abed4c63bca424db652c17bcfe0249008"/>
    <w:p>
      <w:pPr>
        <w:pStyle w:val="Heading2"/>
      </w:pPr>
      <w:r>
        <w:t xml:space="preserve">4. Methodology: How the Journalist Operates Today</w:t>
      </w:r>
    </w:p>
    <w:p>
      <w:pPr>
        <w:pStyle w:val="FirstParagraph"/>
      </w:pPr>
      <w:r>
        <w:t xml:space="preserve">The contemporary journalist in United States Chicago employs a hybrid methodology that combines traditional investigative rigor with digital agility.</w:t>
      </w:r>
    </w:p>
    <w:bookmarkStart w:id="23" w:name="a.-digital-first-investigation"/>
    <w:p>
      <w:pPr>
        <w:pStyle w:val="Heading3"/>
      </w:pPr>
      <w:r>
        <w:t xml:space="preserve">A. Digital-First Investigation</w:t>
      </w:r>
    </w:p>
    <w:p>
      <w:pPr>
        <w:pStyle w:val="FirstParagraph"/>
      </w:pPr>
      <w:r>
        <w:t xml:space="preserve">Gone are the days when a journalist could rely solely on press releases and official statements. In United States Chicago, where political power is deeply entrenched, the journalist must leverage data journalism tools to analyze city contracts, budget allocations, and crime statistics independently. This empowers the journalist to hold power accountable without relying entirely on institutional sources.</w:t>
      </w:r>
    </w:p>
    <w:bookmarkEnd w:id="23"/>
    <w:bookmarkStart w:id="24" w:name="b.-community-embeddedness"/>
    <w:p>
      <w:pPr>
        <w:pStyle w:val="Heading3"/>
      </w:pPr>
      <w:r>
        <w:t xml:space="preserve">B. Community Embeddedness</w:t>
      </w:r>
    </w:p>
    <w:p>
      <w:pPr>
        <w:pStyle w:val="FirstParagraph"/>
      </w:pPr>
      <w:r>
        <w:t xml:space="preserve">Successful journalists in this region are increasingly embedded within specific neighborhoods. Rather than hovering over the city from a downtown newsroom, the journalist attends aldermanic ward meetings, visits local community organizations, and builds relationships that extend beyond professional utility. This approach ensures that reporting on United States Chicago reflects the nuanced realities of its residents.</w:t>
      </w:r>
    </w:p>
    <w:bookmarkEnd w:id="24"/>
    <w:bookmarkStart w:id="25" w:name="c.-multimedia-storytelling"/>
    <w:p>
      <w:pPr>
        <w:pStyle w:val="Heading3"/>
      </w:pPr>
      <w:r>
        <w:t xml:space="preserve">C. Multimedia Storytelling</w:t>
      </w:r>
    </w:p>
    <w:p>
      <w:pPr>
        <w:pStyle w:val="FirstParagraph"/>
      </w:pPr>
      <w:r>
        <w:t xml:space="preserve">The journalist in United States Chicago is now a multi-hyphenate professional. They must be competent in writing, video editing, audio production for podcasts, and social media management. A story about a housing development issue might require a written deep-dive for the newspaper website, an Instagram reel highlighting resident testimonials, and a podcast interview with local activists.</w:t>
      </w:r>
    </w:p>
    <w:bookmarkEnd w:id="25"/>
    <w:bookmarkEnd w:id="26"/>
    <w:bookmarkStart w:id="29" w:name="key-case-examples"/>
    <w:p>
      <w:pPr>
        <w:pStyle w:val="Heading2"/>
      </w:pPr>
      <w:r>
        <w:t xml:space="preserve">5. Key Case Examples</w:t>
      </w:r>
    </w:p>
    <w:p>
      <w:pPr>
        <w:pStyle w:val="FirstParagraph"/>
      </w:pPr>
      <w:r>
        <w:t xml:space="preserve">To illustrate the impact of this evolution, we examine two illustrative scenarios prevalent in United States Chicago:</w:t>
      </w:r>
    </w:p>
    <w:bookmarkStart w:id="27" w:name="case-a-the-accountability-beat"/>
    <w:p>
      <w:pPr>
        <w:pStyle w:val="Heading3"/>
      </w:pPr>
      <w:r>
        <w:t xml:space="preserve">Case A: The Accountability Beat</w:t>
      </w:r>
    </w:p>
    <w:p>
      <w:pPr>
        <w:pStyle w:val="BlockText"/>
      </w:pPr>
      <w:r>
        <w:t xml:space="preserve">"A journalist investigating corruption in city contracting did not just publish an article. They created an interactive database allowing residents to track public funds. This tool transformed the journalist from a messenger into a resource, significantly increasing engagement and public trust in United States Chicago."</w:t>
      </w:r>
    </w:p>
    <w:bookmarkEnd w:id="27"/>
    <w:bookmarkStart w:id="28" w:name="case-b-humanizing-the-narrative"/>
    <w:p>
      <w:pPr>
        <w:pStyle w:val="Heading3"/>
      </w:pPr>
      <w:r>
        <w:t xml:space="preserve">Case B: Humanizing the Narrative</w:t>
      </w:r>
    </w:p>
    <w:p>
      <w:pPr>
        <w:pStyle w:val="FirstParagraph"/>
      </w:pPr>
      <w:r>
        <w:t xml:space="preserve">In response to national media portrayals that often focused solely on crime, local journalists in United States Chicago launched projects highlighting cultural heritage and community resilience. By focusing on the human element, these journalists redefined the narrative of their city, proving that storytelling can be a powerful tool for social cohesion.</w:t>
      </w:r>
    </w:p>
    <w:bookmarkEnd w:id="28"/>
    <w:bookmarkEnd w:id="29"/>
    <w:bookmarkStart w:id="30" w:name="challenges-faced-by-the-journalist"/>
    <w:p>
      <w:pPr>
        <w:pStyle w:val="Heading2"/>
      </w:pPr>
      <w:r>
        <w:t xml:space="preserve">6. Challenges Faced by the Journalist</w:t>
      </w:r>
    </w:p>
    <w:p>
      <w:pPr>
        <w:pStyle w:val="FirstParagraph"/>
      </w:pPr>
      <w:r>
        <w:t xml:space="preserve">Despite technological advancements and changing methods, journalists in United States Chicago face significant hurdles:</w:t>
      </w:r>
    </w:p>
    <w:p>
      <w:pPr>
        <w:numPr>
          <w:ilvl w:val="0"/>
          <w:numId w:val="1001"/>
        </w:numPr>
        <w:pStyle w:val="Compact"/>
      </w:pPr>
      <w:r>
        <w:rPr>
          <w:bCs/>
          <w:b/>
        </w:rPr>
        <w:t xml:space="preserve">Economic Precarity:</w:t>
      </w:r>
      <w:r>
        <w:t xml:space="preserve">The decline of advertising revenue has led to staff cuts. The journalist often does more with less, requiring them to be generalists rather than specialists.</w:t>
      </w:r>
    </w:p>
    <w:p>
      <w:pPr>
        <w:numPr>
          <w:ilvl w:val="0"/>
          <w:numId w:val="1001"/>
        </w:numPr>
        <w:pStyle w:val="Compact"/>
      </w:pPr>
      <w:r>
        <w:rPr>
          <w:bCs/>
          <w:b/>
        </w:rPr>
        <w:t xml:space="preserve">Polarization:</w:t>
      </w:r>
      <w:r>
        <w:t xml:space="preserve">In a politically active city like United States Chicago, journalists are increasingly targeted by online harassment and pressure from political factions. Maintaining neutrality while acknowledging bias is a delicate balancing act.</w:t>
      </w:r>
    </w:p>
    <w:p>
      <w:pPr>
        <w:numPr>
          <w:ilvl w:val="0"/>
          <w:numId w:val="1001"/>
        </w:numPr>
        <w:pStyle w:val="Compact"/>
      </w:pPr>
      <w:r>
        <w:rPr>
          <w:bCs/>
          <w:b/>
        </w:rPr>
        <w:t xml:space="preserve">Burnout:</w:t>
      </w:r>
      <w:r>
        <w:t xml:space="preserve">The 24/7 news cycle, amplified by social media expectations in the fast-paced environment of United States Chicago, leads to high rates of burnout among reporters.</w:t>
      </w:r>
    </w:p>
    <w:bookmarkEnd w:id="30"/>
    <w:bookmarkStart w:id="31" w:name="strategic-recommendations"/>
    <w:p>
      <w:pPr>
        <w:pStyle w:val="Heading2"/>
      </w:pPr>
      <w:r>
        <w:t xml:space="preserve">7. Strategic Recommendations</w:t>
      </w:r>
    </w:p>
    <w:p>
      <w:pPr>
        <w:pStyle w:val="FirstParagraph"/>
      </w:pPr>
      <w:r>
        <w:t xml:space="preserve">To ensure the sustainability and impact of journalism in United States Chicago, several strategies are recommended for newsrooms and individual journalists:</w:t>
      </w:r>
    </w:p>
    <w:p>
      <w:pPr>
        <w:numPr>
          <w:ilvl w:val="0"/>
          <w:numId w:val="1002"/>
        </w:numPr>
        <w:pStyle w:val="Compact"/>
      </w:pPr>
      <w:r>
        <w:rPr>
          <w:bCs/>
          <w:b/>
        </w:rPr>
        <w:t xml:space="preserve">Prioritize Transparency:</w:t>
      </w:r>
      <w:r>
        <w:t xml:space="preserve">Journalsists should openly discuss their processes. If a journalist makes a mistake in United States Chicago coverage, owning it publicly builds long-term credibility.</w:t>
      </w:r>
    </w:p>
    <w:p>
      <w:pPr>
        <w:numPr>
          <w:ilvl w:val="0"/>
          <w:numId w:val="1002"/>
        </w:numPr>
        <w:pStyle w:val="Compact"/>
      </w:pPr>
      <w:r>
        <w:rPr>
          <w:bCs/>
          <w:b/>
        </w:rPr>
        <w:t xml:space="preserve">Diversify Revenue Models:</w:t>
      </w:r>
      <w:r>
        <w:t xml:space="preserve">Reliance on advertising is no longer viable. The journalist and the news organization must cultivate membership models where the community directly funds the journalism they value.</w:t>
      </w:r>
    </w:p>
    <w:p>
      <w:pPr>
        <w:numPr>
          <w:ilvl w:val="0"/>
          <w:numId w:val="1002"/>
        </w:numPr>
        <w:pStyle w:val="Compact"/>
      </w:pPr>
      <w:r>
        <w:rPr>
          <w:bCs/>
          <w:b/>
        </w:rPr>
        <w:t xml:space="preserve">Leverage AI Responsibly:</w:t>
      </w:r>
      <w:r>
        <w:t xml:space="preserve">Journalsists should use artificial intelligence for data analysis and transcription but must ensure human oversight to prevent bias in reporting on sensitive topics in United States Chicago.</w:t>
      </w:r>
    </w:p>
    <w:p>
      <w:pPr>
        <w:numPr>
          <w:ilvl w:val="0"/>
          <w:numId w:val="1002"/>
        </w:numPr>
        <w:pStyle w:val="Compact"/>
      </w:pPr>
      <w:r>
        <w:rPr>
          <w:bCs/>
          <w:b/>
        </w:rPr>
        <w:t xml:space="preserve">Invest in Local Partnerships:</w:t>
      </w:r>
      <w:r>
        <w:t xml:space="preserve">Collaborating with non-profits, universities, and community groups can extend the reach of a journalist’s work beyond traditional media channels.</w:t>
      </w:r>
    </w:p>
    <w:bookmarkEnd w:id="31"/>
    <w:bookmarkStart w:id="32" w:name="conclusion"/>
    <w:p>
      <w:pPr>
        <w:pStyle w:val="Heading2"/>
      </w:pPr>
      <w:r>
        <w:t xml:space="preserve">8. Conclusion</w:t>
      </w:r>
    </w:p>
    <w:p>
      <w:pPr>
        <w:pStyle w:val="FirstParagraph"/>
      </w:pPr>
      <w:r>
        <w:t xml:space="preserve">The case of the journalist in United States Chicago demonstrates that the profession is not dying but rather mutating. The core mandate remains: to inform the public, hold power accountable, and give voice to the voiceless. However, the methods have evolved. In a city as vibrant and complex as United States Chicago, the successful journalist is no longer just an observer from afar but an engaged participant in community dialogue.</w:t>
      </w:r>
    </w:p>
    <w:p>
      <w:pPr>
        <w:pStyle w:val="BodyText"/>
      </w:pPr>
      <w:r>
        <w:t xml:space="preserve">For stakeholders in media policy and education within United States Chicago, investing in training that combines ethical rigor with digital literacy is crucial. The future of democracy relies on a robust press, and the journalist remains its most vital component. By adapting to the unique cultural and political landscape of United States Chicago, journalists can continue to serve as the essential watchdogs and storytellers that society demands.</w:t>
      </w:r>
    </w:p>
    <w:bookmarkEnd w:id="32"/>
    <w:bookmarkStart w:id="33" w:name="references"/>
    <w:p>
      <w:pPr>
        <w:pStyle w:val="Heading2"/>
      </w:pPr>
      <w:r>
        <w:t xml:space="preserve">9. References</w:t>
      </w:r>
    </w:p>
    <w:p>
      <w:pPr>
        <w:pStyle w:val="FirstParagraph"/>
      </w:pPr>
      <w:r>
        <w:rPr>
          <w:iCs/>
          <w:i/>
        </w:rPr>
        <w:t xml:space="preserve">Note: This document is a synthesized case study based on general industry trends observed in major metropolitan areas within the United States, specifically tailored to the context of Chicago. It references common practices in modern journalism studies and urban media dynamics.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United States Chicago</dc:title>
  <dc:creator/>
  <dc:language>en</dc:language>
  <cp:keywords/>
  <dcterms:created xsi:type="dcterms:W3CDTF">2026-07-29T06:51:44Z</dcterms:created>
  <dcterms:modified xsi:type="dcterms:W3CDTF">2026-07-29T06:51:44Z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