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01b8b95864d0506c8fb604209bfe5aea60b94f"/>
    <w:p>
      <w:pPr>
        <w:pStyle w:val="Heading1"/>
      </w:pPr>
      <w:r>
        <w:t xml:space="preserve">The Evolution of the Judge in the Complex Jurisdiction of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Stakeholders and Judicial Reform Advocates</w:t>
      </w:r>
      <w:r>
        <w:br/>
      </w:r>
      <w:r>
        <w:rPr>
          <w:bCs/>
          <w:b/>
        </w:rPr>
        <w:t xml:space="preserve">From:</w:t>
      </w:r>
      <w:r>
        <w:rPr>
          <w:iCs/>
          <w:i/>
        </w:rPr>
        <w:t xml:space="preserve">Judicial Studies Division</w:t>
      </w:r>
      <w:r>
        <w:br/>
      </w:r>
    </w:p>
    <w:bookmarkStart w:id="20" w:name="X8c1ab2c4423ffe5fe95bf66b6717d621ee1f4fa"/>
    <w:p>
      <w:pPr>
        <w:pStyle w:val="Heading2"/>
      </w:pPr>
      <w:r>
        <w:t xml:space="preserve">I. Introduction: The Crucial Role of the Judge in Argentina Buenos Aires</w:t>
      </w:r>
    </w:p>
    <w:p>
      <w:pPr>
        <w:pStyle w:val="FirstParagraph"/>
      </w:pPr>
      <w:r>
        <w:t xml:space="preserve">In the intricate legal landscape of Latin America, few jurisdictions present as dynamic and challenging an environment for judicial officers as the province and autonomous city of Argentina Buenos Aires. This region serves as both the economic engine of the nation and a microcosm for broader societal trends within</w:t>
      </w:r>
      <w:r>
        <w:t xml:space="preserve"> </w:t>
      </w:r>
      <w:r>
        <w:rPr>
          <w:bCs/>
          <w:b/>
        </w:rPr>
        <w:t xml:space="preserve">Argentina</w:t>
      </w:r>
      <w:r>
        <w:t xml:space="preserve">. At the center of this system stands one figure: the Judge. The role of a</w:t>
      </w:r>
      <w:r>
        <w:t xml:space="preserve"> </w:t>
      </w:r>
      <w:r>
        <w:rPr>
          <w:bCs/>
          <w:b/>
        </w:rPr>
        <w:t xml:space="preserve">Judge</w:t>
      </w:r>
      <w:r>
        <w:t xml:space="preserve"> </w:t>
      </w:r>
      <w:r>
        <w:t xml:space="preserve">in this specific context is not merely to interpret statutes but to navigate a labyrinthine procedural framework, manage overwhelming caseloads, and balance constitutional mandates with immediate social realities. This case study explores how the identity and function of a</w:t>
      </w:r>
      <w:r>
        <w:t xml:space="preserve"> </w:t>
      </w:r>
      <w:r>
        <w:rPr>
          <w:bCs/>
          <w:b/>
        </w:rPr>
        <w:t xml:space="preserve">Judge</w:t>
      </w:r>
      <w:r>
        <w:t xml:space="preserve"> </w:t>
      </w:r>
      <w:r>
        <w:t xml:space="preserve">are shaped by the unique pressures of operating within</w:t>
      </w:r>
      <w:r>
        <w:t xml:space="preserve"> </w:t>
      </w:r>
      <w:r>
        <w:rPr>
          <w:bCs/>
          <w:b/>
        </w:rPr>
        <w:t xml:space="preserve">Argentina Buenos Aires</w:t>
      </w:r>
      <w:r>
        <w:t xml:space="preserve">, examining historical precedents, current procedural hurdles, and the imperative for modernization.</w:t>
      </w:r>
    </w:p>
    <w:bookmarkEnd w:id="20"/>
    <w:bookmarkStart w:id="21" w:name="X5d43a3630b3eb927deb5a88b536b380bceb2be0"/>
    <w:p>
      <w:pPr>
        <w:pStyle w:val="Heading2"/>
      </w:pPr>
      <w:r>
        <w:t xml:space="preserve">II. Historical Context: The Legacy on Argentine Soil</w:t>
      </w:r>
    </w:p>
    <w:p>
      <w:pPr>
        <w:pStyle w:val="FirstParagraph"/>
      </w:pPr>
      <w:r>
        <w:t xml:space="preserve">To understand the present-day challenges facing a</w:t>
      </w:r>
      <w:r>
        <w:t xml:space="preserve"> </w:t>
      </w:r>
      <w:r>
        <w:rPr>
          <w:bCs/>
          <w:b/>
        </w:rPr>
        <w:t xml:space="preserve">Judge</w:t>
      </w:r>
      <w:r>
        <w:t xml:space="preserve">, one must first appreciate the historical weight carried by the judiciary in Buenos Aires. Since its inception, the legal system has been deeply influenced by civil law traditions inherited from Spain and later refined through significant constitutional reforms, most notably those of 1853 and subsequent amendments in 1994. In</w:t>
      </w:r>
      <w:r>
        <w:t xml:space="preserve"> </w:t>
      </w:r>
      <w:r>
        <w:rPr>
          <w:bCs/>
          <w:b/>
        </w:rPr>
        <w:t xml:space="preserve">Argentina Buenos Aires</w:t>
      </w:r>
      <w:r>
        <w:t xml:space="preserve">, these historical layers create a dual jurisdictional reality: the federal courts handle national matters, while provincial courts manage local disputes. This split often leads to conflicts of jurisdiction that a skilled</w:t>
      </w:r>
      <w:r>
        <w:t xml:space="preserve"> </w:t>
      </w:r>
      <w:r>
        <w:rPr>
          <w:bCs/>
          <w:b/>
        </w:rPr>
        <w:t xml:space="preserve">Judge</w:t>
      </w:r>
      <w:r>
        <w:t xml:space="preserve"> </w:t>
      </w:r>
      <w:r>
        <w:t xml:space="preserve">must carefully mediate.</w:t>
      </w:r>
    </w:p>
    <w:p>
      <w:pPr>
        <w:pStyle w:val="BodyText"/>
      </w:pPr>
      <w:r>
        <w:t xml:space="preserve">The history of judicial independence in this region has been turbulent. Periods of military dictatorship and political instability have left scars on the profession, creating a culture where judges are often wary of political repercussions. However, the post-1983 democratic era has seen a gradual strengthening of judicial autonomy, particularly in major urban centers like Buenos Aires City and its surrounding metropolitan area. Today’s</w:t>
      </w:r>
      <w:r>
        <w:t xml:space="preserve"> </w:t>
      </w:r>
      <w:r>
        <w:rPr>
          <w:bCs/>
          <w:b/>
        </w:rPr>
        <w:t xml:space="preserve">Judge</w:t>
      </w:r>
      <w:r>
        <w:t xml:space="preserve"> </w:t>
      </w:r>
      <w:r>
        <w:t xml:space="preserve">operates with greater formal independence than their predecessors but faces new forms of indirect pressure from media scrutiny and public opinion.</w:t>
      </w:r>
    </w:p>
    <w:bookmarkEnd w:id="21"/>
    <w:bookmarkStart w:id="22" w:name="X2e44a948458f667d48bfa7c9d3e571f1e4b5a31"/>
    <w:p>
      <w:pPr>
        <w:pStyle w:val="Heading2"/>
      </w:pPr>
      <w:r>
        <w:t xml:space="preserve">III. The Procedural Maze: Case Management Challenges</w:t>
      </w:r>
    </w:p>
    <w:p>
      <w:pPr>
        <w:pStyle w:val="FirstParagraph"/>
      </w:pPr>
      <w:r>
        <w:t xml:space="preserve">The most immediate challenge for a</w:t>
      </w:r>
      <w:r>
        <w:t xml:space="preserve"> </w:t>
      </w:r>
      <w:r>
        <w:rPr>
          <w:bCs/>
          <w:b/>
        </w:rPr>
        <w:t xml:space="preserve">Judge</w:t>
      </w:r>
      <w:r>
        <w:t xml:space="preserve"> </w:t>
      </w:r>
      <w:r>
        <w:t xml:space="preserve">in Argentina is the volume of cases. In major districts of Buenos Aires, such as the Capital Federal and Greater Buenos Aires (Gran Buenos Aires), backlog rates are notoriously high. A typical civil judge may manage hundreds of pending files simultaneously. This congestion forces a difficult triage system, where urgent matters—such as child custody or eviction proceedings—are prioritized over commercial or administrative disputes.</w:t>
      </w:r>
    </w:p>
    <w:p>
      <w:pPr>
        <w:pStyle w:val="BodyText"/>
      </w:pPr>
      <w:r>
        <w:rPr>
          <w:bCs/>
          <w:b/>
        </w:rPr>
        <w:t xml:space="preserve">The Impact on the Judge:</w:t>
      </w:r>
    </w:p>
    <w:p>
      <w:pPr>
        <w:numPr>
          <w:ilvl w:val="0"/>
          <w:numId w:val="1001"/>
        </w:numPr>
        <w:pStyle w:val="Compact"/>
      </w:pPr>
      <w:r>
        <w:rPr>
          <w:bCs/>
          <w:b/>
        </w:rPr>
        <w:t xml:space="preserve">Cognitive Load:</w:t>
      </w:r>
      <w:r>
        <w:t xml:space="preserve"> </w:t>
      </w:r>
      <w:r>
        <w:t xml:space="preserve">The sheer number of files requires judges to make rapid decisions, increasing the risk of error. In many instances, a judge must review complex documentary evidence in hours rather than weeks due to court schedules.</w:t>
      </w:r>
    </w:p>
    <w:p>
      <w:pPr>
        <w:numPr>
          <w:ilvl w:val="0"/>
          <w:numId w:val="1001"/>
        </w:numPr>
        <w:pStyle w:val="Compact"/>
      </w:pPr>
      <w:r>
        <w:rPr>
          <w:bCs/>
          <w:b/>
        </w:rPr>
        <w:t xml:space="preserve">Scheduling Conflicts:</w:t>
      </w:r>
      <w:r>
        <w:t xml:space="preserve"> </w:t>
      </w:r>
      <w:r>
        <w:t xml:space="preserve">With limited courtroom availability, scheduling hearings in Buenos Aires can take months. This delay disproportionately affects litigants with fewer resources, who may struggle to maintain their legal stance over long periods.</w:t>
      </w:r>
    </w:p>
    <w:p>
      <w:pPr>
        <w:numPr>
          <w:ilvl w:val="0"/>
          <w:numId w:val="1001"/>
        </w:numPr>
        <w:pStyle w:val="Compact"/>
      </w:pPr>
      <w:r>
        <w:rPr>
          <w:bCs/>
          <w:b/>
        </w:rPr>
        <w:t xml:space="preserve">Docket Drift:</w:t>
      </w:r>
      <w:r>
        <w:t xml:space="preserve"> </w:t>
      </w:r>
      <w:r>
        <w:t xml:space="preserve">Important deadlines are often missed due to administrative bottlenecks. A judge must constantly monitor these timelines proactively, requiring administrative skills that traditional legal education may not fully emphasize.</w:t>
      </w:r>
    </w:p>
    <w:bookmarkEnd w:id="22"/>
    <w:bookmarkStart w:id="23" w:name="X7b2cd5c7f900895782b3ebb7b021b39bfdb07ef"/>
    <w:p>
      <w:pPr>
        <w:pStyle w:val="Heading2"/>
      </w:pPr>
      <w:r>
        <w:t xml:space="preserve">IV. The Digital Transformation: E-Judiciary in Buenos Aires</w:t>
      </w:r>
    </w:p>
    <w:p>
      <w:pPr>
        <w:pStyle w:val="FirstParagraph"/>
      </w:pPr>
      <w:r>
        <w:t xml:space="preserve">In recent years, the appointment and daily function of a</w:t>
      </w:r>
      <w:r>
        <w:t xml:space="preserve"> </w:t>
      </w:r>
      <w:r>
        <w:rPr>
          <w:bCs/>
          <w:b/>
        </w:rPr>
        <w:t xml:space="preserve">Judge</w:t>
      </w:r>
      <w:r>
        <w:t xml:space="preserve">_have been fundamentally altered by the push toward digitization within the Argentine justice system. Initiatives like "Justicia Digital" have attempted to migrate case management systems online. For a judge practicing in Argentina Buenos Aires, this transition is ongoing but transformative.</w:t>
      </w:r>
    </w:p>
    <w:p>
      <w:pPr>
        <w:pStyle w:val="BodyText"/>
      </w:pPr>
      <w:r>
        <w:t xml:space="preserve">The integration of electronic filing allows for faster service of process and easier access to previous rulings, enhancing consistency in jurisprudence. However, the digital divide remains a significant hurdle. While judges and large law firms in central Buenos Aires readily adopt these tools, many smaller courts on the periphery still rely heavily on paper-based systems. This hybrid environment requires a modern</w:t>
      </w:r>
      <w:r>
        <w:t xml:space="preserve"> </w:t>
      </w:r>
      <w:r>
        <w:rPr>
          <w:bCs/>
          <w:b/>
        </w:rPr>
        <w:t xml:space="preserve">Judge</w:t>
      </w:r>
      <w:r>
        <w:t xml:space="preserve"> </w:t>
      </w:r>
      <w:r>
        <w:t xml:space="preserve">to possess technical literacy alongside traditional legal acumen, often necessitating additional training programs sponsored by the Consejo de la Magistratura.</w:t>
      </w:r>
    </w:p>
    <w:bookmarkEnd w:id="23"/>
    <w:bookmarkStart w:id="24" w:name="v.-social-context-and-judicial-activism"/>
    <w:p>
      <w:pPr>
        <w:pStyle w:val="Heading2"/>
      </w:pPr>
      <w:r>
        <w:t xml:space="preserve">V. Social Context and Judicial Activism</w:t>
      </w:r>
    </w:p>
    <w:p>
      <w:pPr>
        <w:pStyle w:val="FirstParagraph"/>
      </w:pPr>
      <w:r>
        <w:t xml:space="preserve">The socio-economic disparity in Argentina Buenos Aires is stark. From the affluent neighborhoods of Palermo to the sprawling villas miserias (slums) on the outskirts, a judge’s rulings have immediate and tangible effects on human rights and social welfare. Consequently, judges in this region are increasingly expected to act not just as passive arbiters but as guardians of constitutional rights.</w:t>
      </w:r>
    </w:p>
    <w:p>
      <w:pPr>
        <w:pStyle w:val="BodyText"/>
      </w:pPr>
      <w:r>
        <w:rPr>
          <w:bCs/>
          <w:b/>
        </w:rPr>
        <w:t xml:space="preserve">Key Areas of Judicial Focus:</w:t>
      </w:r>
    </w:p>
    <w:p>
      <w:pPr>
        <w:numPr>
          <w:ilvl w:val="0"/>
          <w:numId w:val="1002"/>
        </w:numPr>
        <w:pStyle w:val="Compact"/>
      </w:pPr>
      <w:r>
        <w:rPr>
          <w:bCs/>
          <w:b/>
        </w:rPr>
        <w:t xml:space="preserve">Housing Rights:</w:t>
      </w:r>
      <w:r>
        <w:t xml:space="preserve"> </w:t>
      </w:r>
      <w:r>
        <w:t xml:space="preserve">Given the housing crisis in Buenos Aires, judges frequently face eviction cases. Balancing property rights with the constitutional right to housing requires nuanced legal reasoning and compassion.</w:t>
      </w:r>
    </w:p>
    <w:p>
      <w:pPr>
        <w:numPr>
          <w:ilvl w:val="0"/>
          <w:numId w:val="1002"/>
        </w:numPr>
        <w:pStyle w:val="Compact"/>
      </w:pPr>
      <w:r>
        <w:rPr>
          <w:bCs/>
          <w:b/>
        </w:rPr>
        <w:t xml:space="preserve">Gender Violence:</w:t>
      </w:r>
      <w:r>
        <w:t xml:space="preserve"> </w:t>
      </w:r>
      <w:r>
        <w:t xml:space="preserve">Argentina has robust legislation regarding gender-based violence. Judges must apply protective measures swiftly and effectively, often coordinating with social services rather than relying solely on punitive measures.</w:t>
      </w:r>
    </w:p>
    <w:p>
      <w:pPr>
        <w:numPr>
          <w:ilvl w:val="0"/>
          <w:numId w:val="1002"/>
        </w:numPr>
        <w:pStyle w:val="Compact"/>
      </w:pPr>
      <w:r>
        <w:rPr>
          <w:bCs/>
          <w:b/>
        </w:rPr>
        <w:t xml:space="preserve">Criminal Justice Reform:</w:t>
      </w:r>
      <w:r>
        <w:t xml:space="preserve"> </w:t>
      </w:r>
      <w:r>
        <w:t xml:space="preserve">The shift from inquisitorial to adversarial systems in various parts of the province requires judges to manage oral trials actively, ensuring fairness while preventing excessive delays.</w:t>
      </w:r>
    </w:p>
    <w:bookmarkEnd w:id="24"/>
    <w:bookmarkStart w:id="25" w:name="Xcf3088ab2ea7548fca44fb6cfef06002f0744a7"/>
    <w:p>
      <w:pPr>
        <w:pStyle w:val="Heading2"/>
      </w:pPr>
      <w:r>
        <w:t xml:space="preserve">VII. Conclusion: The Future of the Judiciary</w:t>
      </w:r>
    </w:p>
    <w:p>
      <w:pPr>
        <w:pStyle w:val="FirstParagraph"/>
      </w:pPr>
      <w:r>
        <w:t xml:space="preserve">The role of a judge within Argentina Buenos Aires is undergoing a profound metamorphosis. It is no longer sufficient to simply know the law; one must understand technology, manage large-scale administrative operations, and possess deep empathy for a diverse populace. As the legal system in Argentina continues to evolve, supported by international best practices and local innovation, the</w:t>
      </w:r>
      <w:r>
        <w:t xml:space="preserve"> </w:t>
      </w:r>
      <w:r>
        <w:rPr>
          <w:bCs/>
          <w:b/>
        </w:rPr>
        <w:t xml:space="preserve">Judge</w:t>
      </w:r>
      <w:r>
        <w:t xml:space="preserve"> </w:t>
      </w:r>
      <w:r>
        <w:t xml:space="preserve">remains the linchpin of justice.</w:t>
      </w:r>
    </w:p>
    <w:p>
      <w:pPr>
        <w:pStyle w:val="BodyText"/>
      </w:pPr>
      <w:r>
        <w:t xml:space="preserve">For stakeholders involved in judicial reform in Buenos Aires, investment should focus on three areas: enhanced training for digital tools, structural improvements to reduce backlog through alternative dispute resolution mechanisms, and policies that protect judicial independence from political interference. Only by supporting the judge can Argentina ensure a fair and efficient system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file>