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Germany,</w:t>
      </w:r>
      <w:r>
        <w:t xml:space="preserve"> </w:t>
      </w:r>
      <w:r>
        <w:t xml:space="preserve">Berlin</w:t>
      </w:r>
    </w:p>
    <w:bookmarkStart w:id="26" w:name="Xb2388052e61df8ae7b3688e1ad0ee6683a96260"/>
    <w:p>
      <w:pPr>
        <w:pStyle w:val="Heading1"/>
      </w:pPr>
      <w:r>
        <w:t xml:space="preserve">Case Study: The Judicial Landscape and the Role of the Judge in Germany, Berlin</w:t>
      </w:r>
    </w:p>
    <w:p>
      <w:pPr>
        <w:pStyle w:val="FirstParagraph"/>
      </w:pPr>
      <w:r>
        <w:rPr>
          <w:bCs/>
          <w:b/>
        </w:rPr>
        <w:t xml:space="preserve">Date:</w:t>
      </w:r>
      <w:r>
        <w:t xml:space="preserve"> </w:t>
      </w:r>
      <w:r>
        <w:t xml:space="preserve">October 26, 2023</w:t>
      </w:r>
      <w:r>
        <w:br/>
      </w:r>
      <w:r>
        <w:rPr>
          <w:bCs/>
          <w:b/>
        </w:rPr>
        <w:t xml:space="preserve">Status:</w:t>
      </w:r>
    </w:p>
    <w:p>
      <w:pPr>
        <w:pStyle w:val="BodyText"/>
      </w:pPr>
      <w:r>
        <w:t xml:space="preserve">.</w:t>
      </w:r>
    </w:p>
    <w:p>
      <w:pPr>
        <w:pStyle w:val="BodyText"/>
      </w:pPr>
      <w:r>
        <w:rPr>
          <w:bCs/>
          <w:b/>
        </w:rPr>
        <w:t xml:space="preserve">Situation Overview</w:t>
      </w:r>
      <w:r>
        <w:br/>
      </w:r>
      <w:r>
        <w:t xml:space="preserve">.</w:t>
      </w:r>
      <w:r>
        <w:t xml:space="preserve"> </w:t>
      </w:r>
      <w:r>
        <w:t xml:space="preserve">Germany's federal republic is renowned for its robust legal framework and the rule of law. At the heart of this system lies the</w:t>
      </w:r>
      <w:r>
        <w:t xml:space="preserve"> </w:t>
      </w:r>
      <w:r>
        <w:rPr>
          <w:iCs/>
          <w:i/>
        </w:rPr>
        <w:t xml:space="preserve">Judge</w:t>
      </w:r>
      <w:r>
        <w:t xml:space="preserve">, a central figure who interprets statutes, applies constitutional rights, and ensures justice is served. This case study focuses on the unique characteristics of judicial practice in Berlin, Germany’s capital city. It explores how historical context, administrative efficiency impact the daily operations of every judge working within this dynamic metropolis.</w:t>
      </w:r>
    </w:p>
    <w:bookmarkStart w:id="20" w:name="Xd4a86d2abfcc8b0b74fab1216faa55ae1434639"/>
    <w:p>
      <w:pPr>
        <w:pStyle w:val="Heading2"/>
      </w:pPr>
      <w:r>
        <w:t xml:space="preserve">Historical Context: The Legacy Influencing Modern Judging</w:t>
      </w:r>
    </w:p>
    <w:p>
      <w:pPr>
        <w:pStyle w:val="FirstParagraph"/>
      </w:pPr>
      <w:r>
        <w:t xml:space="preserve">To understand the modern</w:t>
      </w:r>
      <w:r>
        <w:t xml:space="preserve"> </w:t>
      </w:r>
      <w:r>
        <w:rPr>
          <w:iCs/>
          <w:i/>
        </w:rPr>
        <w:t xml:space="preserve">Judge</w:t>
      </w:r>
      <w:r>
        <w:t xml:space="preserve"> </w:t>
      </w:r>
      <w:r>
        <w:t xml:space="preserve">in Berlin, one must first acknowledge the profound historical shifts that have shaped Germany's legal consciousness. Berlin is not merely a city; it is a symbol of division and reunification. Following World War II, Germany was split into East and West, each operating under entirely different legal philosophies: socialist law in the German Democratic Republic (GDR) versus civil law rooted in Roman traditions in the Federal Republic of Germany (FRG).</w:t>
      </w:r>
    </w:p>
    <w:p>
      <w:pPr>
        <w:pStyle w:val="BodyText"/>
      </w:pPr>
      <w:r>
        <w:t xml:space="preserve">The</w:t>
      </w:r>
      <w:r>
        <w:t xml:space="preserve"> </w:t>
      </w:r>
      <w:r>
        <w:rPr>
          <w:iCs/>
          <w:i/>
        </w:rPr>
        <w:t xml:space="preserve">Judge</w:t>
      </w:r>
      <w:r>
        <w:t xml:space="preserve"> </w:t>
      </w:r>
      <w:r>
        <w:t xml:space="preserve">in East Berlin operated under a system where party ideology often influenced judicial outcomes, whereas judges in West Berlin were insulated by stronger constitutional protections. Upon reunification, the challenge was immense: merging two disparate legal cultures into one cohesive national framework. Today, a judge in Berlin navigates this legacy by upholding the Basic Law (Grundgesetz), which emphasizes human dignity and democratic principles. This historical baggage means that judges in Berlin must be particularly attuned to issues of transitional justice and historical accountability, often dealing with cases related to the former GDR regime or border shootings. Thus, the role of the</w:t>
      </w:r>
      <w:r>
        <w:t xml:space="preserve"> </w:t>
      </w:r>
      <w:r>
        <w:rPr>
          <w:iCs/>
          <w:i/>
        </w:rPr>
        <w:t xml:space="preserve">Judge</w:t>
      </w:r>
      <w:r>
        <w:t xml:space="preserve"> </w:t>
      </w:r>
      <w:r>
        <w:t xml:space="preserve">in Germany, Berlin is not just about applying current statutes but also about healing societal wounds through legal precision.</w:t>
      </w:r>
    </w:p>
    <w:bookmarkEnd w:id="20"/>
    <w:bookmarkStart w:id="21" w:name="the-structure-where-justice-takes-place"/>
    <w:p>
      <w:pPr>
        <w:pStyle w:val="Heading2"/>
      </w:pPr>
      <w:r>
        <w:t xml:space="preserve">The Structure: Where Justice Takes Place</w:t>
      </w:r>
    </w:p>
    <w:p>
      <w:pPr>
        <w:pStyle w:val="FirstParagraph"/>
      </w:pPr>
      <w:r>
        <w:t xml:space="preserve">In terms of court infrastructure and administration, Berlin presents a unique landscape for any judge. The city houses various types of courts: local courts (Amtsgerichte), regional courts (Landgerichte), the Higher Regional Court (Oberlandesgericht), and specialized labor, administrative, and fiscal tribunals. The most prominent among these is the Berlin Regional Court (Landgericht Berlin) in Moabit, a building with a significant history due to its proximity to former checkpoints during the Cold War.</w:t>
      </w:r>
    </w:p>
    <w:p>
      <w:pPr>
        <w:pStyle w:val="BodyText"/>
      </w:pPr>
      <w:r>
        <w:t xml:space="preserve">The working environment for a</w:t>
      </w:r>
      <w:r>
        <w:t xml:space="preserve"> </w:t>
      </w:r>
      <w:r>
        <w:rPr>
          <w:iCs/>
          <w:i/>
        </w:rPr>
        <w:t xml:space="preserve">Judge</w:t>
      </w:r>
      <w:r>
        <w:t xml:space="preserve"> </w:t>
      </w:r>
      <w:r>
        <w:t xml:space="preserve">in Germany, Berlin is characterized by high case volumes and administrative complexity. Unlike smaller towns where judges might know all local litigants personally, Berlin’s judiciary deals with international disputes, complex corporate litigation, and diverse civil matters arising from its status as a global city. For instance, the Administrative Court of Berlin frequently handles immigration cases that test the limits of federal laws against local implementation policies. This diversity requires judges to possess not only deep legal knowledge but also cultural competency and linguistic versatility.</w:t>
      </w:r>
    </w:p>
    <w:bookmarkEnd w:id="21"/>
    <w:bookmarkStart w:id="23" w:name="X99e2d20458ae72251ae5e1cbb0593c4f3f1249d"/>
    <w:p>
      <w:pPr>
        <w:pStyle w:val="Heading2"/>
      </w:pPr>
      <w:r>
        <w:t xml:space="preserve">The Role of the Judge: Impartiality Amidst Diversity</w:t>
      </w:r>
    </w:p>
    <w:p>
      <w:pPr>
        <w:pStyle w:val="FirstParagraph"/>
      </w:pPr>
      <w:r>
        <w:t xml:space="preserve">The core function of any</w:t>
      </w:r>
      <w:r>
        <w:t xml:space="preserve"> </w:t>
      </w:r>
      <w:r>
        <w:rPr>
          <w:iCs/>
          <w:i/>
        </w:rPr>
        <w:t xml:space="preserve">Judge</w:t>
      </w:r>
      <w:r>
        <w:t xml:space="preserve"> </w:t>
      </w:r>
      <w:r>
        <w:t xml:space="preserve">in Germany is bound by strict neutrality. In Berlin, this principle faces unique pressures due to the city's politically charged atmosphere. Protests, political demonstrations, and high-profile media scrutiny are commonplace. A judge sitting in a Berlin courtroom must remain impervious to public opinion while ensuring that trial proceedings reflect fairness and transparency.</w:t>
      </w:r>
    </w:p>
    <w:p>
      <w:pPr>
        <w:pStyle w:val="BodyText"/>
      </w:pPr>
      <w:r>
        <w:t xml:space="preserve">Consider the case of complex commercial disputes involving multinational corporations headquartered in Berlin’s Friedrichstadt district. Here, the</w:t>
      </w:r>
      <w:r>
        <w:t xml:space="preserve"> </w:t>
      </w:r>
      <w:r>
        <w:rPr>
          <w:iCs/>
          <w:i/>
        </w:rPr>
        <w:t xml:space="preserve">Judge</w:t>
      </w:r>
      <w:r>
        <w:t xml:space="preserve"> </w:t>
      </w:r>
      <w:r>
        <w:t xml:space="preserve">must navigate intricate international contracts, cross-border insolvencies, and data privacy laws under the GDPR (General Data Protection Regulation). These cases often involve foreign legal counsel and expert witnesses from around the globe. The judge’s ability to manage such proceedings efficiently becomes critical to maintaining Germany’s reputation as a reliable center for international business law.</w:t>
      </w:r>
    </w:p>
    <w:bookmarkStart w:id="22" w:name="X41071310a90c408b5a9a55bacc63c50e4da1eaa"/>
    <w:p>
      <w:pPr>
        <w:pStyle w:val="Heading3"/>
      </w:pPr>
      <w:r>
        <w:t xml:space="preserve">Digital Transformation in Judicial Practice</w:t>
      </w:r>
    </w:p>
    <w:p>
      <w:pPr>
        <w:pStyle w:val="FirstParagraph"/>
      </w:pPr>
      <w:r>
        <w:t xml:space="preserve">A significant aspect of contemporary judicial work in Berlin is the rapid digitization of court processes. The German government has been implementing the "Justice 4.0" initiative, aiming to modernize judicial administration through digital tools. For a judge in Germany, Berlin means adapting to electronic filing systems, virtual hearings for minor disputes, and AI-assisted legal research tools.</w:t>
      </w:r>
    </w:p>
    <w:p>
      <w:pPr>
        <w:pStyle w:val="BodyText"/>
      </w:pPr>
      <w:r>
        <w:t xml:space="preserve">This transformation presents both opportunities and challenges. On one hand, digitalization improves efficiency by reducing paperwork and accelerating case resolutions. On the other hand judges must ensure that technology does not compromise due process or data security. For example, during the pandemic, many courts in Berlin shifted to virtual hearings for procedural matters. Judges had to quickly adapt their techniques for managing courtrooms online while ensuring that defendants’ rights were protected despite physical distance.</w:t>
      </w:r>
    </w:p>
    <w:bookmarkEnd w:id="22"/>
    <w:bookmarkEnd w:id="23"/>
    <w:bookmarkStart w:id="24" w:name="challenges-and-future-directions"/>
    <w:p>
      <w:pPr>
        <w:pStyle w:val="Heading2"/>
      </w:pPr>
      <w:r>
        <w:t xml:space="preserve">Challenges and Future Directions</w:t>
      </w:r>
    </w:p>
    <w:p>
      <w:pPr>
        <w:pStyle w:val="FirstParagraph"/>
      </w:pPr>
      <w:r>
        <w:t xml:space="preserve">Despite its strengths, the judicial system in Berlin faces several pressing challenges. One major issue is judicial overload. The population of Berlin has grown significantly in recent years due to migration and urbanization, leading to an influx of legal cases ranging from family law disputes to criminal proceedings. This surge strains the resources available to each judge.</w:t>
      </w:r>
    </w:p>
    <w:p>
      <w:pPr>
        <w:pStyle w:val="BodyText"/>
      </w:pPr>
      <w:r>
        <w:t xml:space="preserve">Furthermore, there is a growing need for diversity within the judiciary itself. Historically, judges in Germany have been predominantly white males with backgrounds in traditional civil service careers. Efforts are underway in Berlin to recruit more women and individuals from diverse ethnic backgrounds into judicial roles. This shift aims to enhance public trust by ensuring that the bench reflects the multicultural reality of modern Berlin.</w:t>
      </w:r>
    </w:p>
    <w:bookmarkEnd w:id="24"/>
    <w:bookmarkStart w:id="25" w:name="conclusion"/>
    <w:p>
      <w:pPr>
        <w:pStyle w:val="Heading2"/>
      </w:pPr>
      <w:r>
        <w:t xml:space="preserve">Conclusion</w:t>
      </w:r>
    </w:p>
    <w:p>
      <w:pPr>
        <w:pStyle w:val="FirstParagraph"/>
      </w:pPr>
      <w:r>
        <w:t xml:space="preserve">In conclusion, the role of a</w:t>
      </w:r>
      <w:r>
        <w:t xml:space="preserve"> </w:t>
      </w:r>
      <w:r>
        <w:rPr>
          <w:iCs/>
          <w:i/>
        </w:rPr>
        <w:t xml:space="preserve">Judge</w:t>
      </w:r>
      <w:r>
        <w:t xml:space="preserve"> </w:t>
      </w:r>
      <w:r>
        <w:t xml:space="preserve">in Germany, Berlin is multifaceted and deeply rooted in both historical significance and contemporary demands. From navigating post-reunification legal complexities to embracing digital advancements, these judicial professionals serve as guardians of democracy and rule of law. As Berlin continues to evolve as a global hub for innovation, finance, and culture its judiciary must adapt accordingly.</w:t>
      </w:r>
    </w:p>
    <w:p>
      <w:pPr>
        <w:pStyle w:val="BodyText"/>
      </w:pPr>
      <w:r>
        <w:t xml:space="preserve">The future success of justice delivery in this vibrant city depends on balancing tradition with modernization. Judges must remain steadfast in their commitment to impartiality while remaining flexible enough to handle emerging legal issues such as artificial intelligence ethics or climate-related litigation. By doing so they will ensure that the judicial system remains accessible, efficient, and fair for all citizens regardless of their background.</w:t>
      </w:r>
    </w:p>
    <w:p>
      <w:pPr>
        <w:pStyle w:val="BodyText"/>
      </w:pPr>
      <w:r>
        <w:t xml:space="preserve">This case study highlights how integral it is for anyone studying comparative law or public administration to consider the specific context of Berlin when analyzing German jurisprudence. The interplay between history, geography and legal tradition creates a unique ecosystem where every</w:t>
      </w:r>
      <w:r>
        <w:t xml:space="preserve"> </w:t>
      </w:r>
      <w:r>
        <w:rPr>
          <w:iCs/>
          <w:i/>
        </w:rPr>
        <w:t xml:space="preserve">Judge</w:t>
      </w:r>
      <w:r>
        <w:t xml:space="preserve"> </w:t>
      </w:r>
      <w:r>
        <w:t xml:space="preserve">plays a pivotal role in shaping societal norms through judicial decisions.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Judge in Germany, Berlin</dc:title>
  <dc:creator/>
  <dc:language>en</dc:language>
  <cp:keywords/>
  <dcterms:created xsi:type="dcterms:W3CDTF">2026-07-29T10:22:17Z</dcterms:created>
  <dcterms:modified xsi:type="dcterms:W3CDTF">2026-07-29T10:22:17Z</dcterms:modified>
</cp:coreProperties>
</file>

<file path=docProps/custom.xml><?xml version="1.0" encoding="utf-8"?>
<Properties xmlns="http://schemas.openxmlformats.org/officeDocument/2006/custom-properties" xmlns:vt="http://schemas.openxmlformats.org/officeDocument/2006/docPropsVTypes"/>
</file>