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Germany</w:t>
      </w:r>
      <w:r>
        <w:t xml:space="preserve"> </w:t>
      </w:r>
      <w:r>
        <w:t xml:space="preserve">Frankfurt</w:t>
      </w:r>
    </w:p>
    <w:bookmarkStart w:id="20" w:name="the-role-of-a-judge-in-germany-frankfurt"/>
    <w:p>
      <w:pPr>
        <w:pStyle w:val="Heading1"/>
      </w:pPr>
      <w:r>
        <w:t xml:space="preserve">The Role of a Judge in Germany Frankfurt</w:t>
      </w:r>
    </w:p>
    <w:p>
      <w:pPr>
        <w:pStyle w:val="FirstParagraph"/>
      </w:pPr>
      <w:r>
        <w:t xml:space="preserve">This case study explores the multifaceted role of a judge within the legal framework of Germany, with a specific focus on the judicial environment in Frankfurt. The city serves as a critical hub for law and finance, making its judiciary particularly significant. This document examines how judges operate within this high-stakes environment.</w:t>
      </w:r>
    </w:p>
    <w:p>
      <w:pPr>
        <w:pStyle w:val="BodyText"/>
      </w:pPr>
      <w:r>
        <w:t xml:space="preserve">Introduction to the Legal Landscape</w:t>
      </w:r>
    </w:p>
    <w:p>
      <w:pPr>
        <w:pStyle w:val="BodyText"/>
      </w:pPr>
      <w:r>
        <w:t xml:space="preserve">The judicial system in Germany is characterized by its rigorous adherence to statutory law and procedural fairness. In Frankfurt, a judge must navigate a complex intersection of local, state, and federal regulations. The city is known for its strong presence in corporate law and international commerce, which influences the types of cases that come before the courts. A judge here is not merely an arbiter but a guardian of legal stability in one of Europe's most dynamic economic centers.</w:t>
      </w:r>
    </w:p>
    <w:p>
      <w:pPr>
        <w:pStyle w:val="BodyText"/>
      </w:pPr>
      <w:r>
        <w:t xml:space="preserve">The Judicial Appointment and Training</w:t>
      </w:r>
    </w:p>
    <w:p>
      <w:pPr>
        <w:pStyle w:val="BodyText"/>
      </w:pPr>
      <w:r>
        <w:t xml:space="preserve">Becoming a judge in Frankfurt involves extensive education and training. Prospective judges must first complete university studies in law, followed by the first state examination. After a preparatory service period, which includes rotations through various legal departments, candidates take the second state examination. Only those who pass with high distinction are eligible for appointment to the bench.</w:t>
      </w:r>
    </w:p>
    <w:p>
      <w:pPr>
        <w:pStyle w:val="BodyText"/>
      </w:pPr>
      <w:r>
        <w:t xml:space="preserve">For a judge in Germany Frankfurt, this training ensures that they possess deep theoretical knowledge and practical experience. The selection process is merit-based and overseen by judicial appointments committees, which evaluate candidates based on their legal expertise, ethical standing, and ability to remain impartial. This rigorous pathway guarantees that the judiciary maintains high professional standards.</w:t>
      </w:r>
    </w:p>
    <w:p>
      <w:pPr>
        <w:pStyle w:val="BodyText"/>
      </w:pPr>
      <w:r>
        <w:t xml:space="preserve">Case Types in Frankfurt</w:t>
      </w:r>
    </w:p>
    <w:p>
      <w:pPr>
        <w:pStyle w:val="BodyText"/>
      </w:pPr>
      <w:r>
        <w:t xml:space="preserve">The courts in Frankfurt handle a diverse array of cases. Given the city's status as a financial center, there is a significant volume of commercial litigation involving corporate disputes, contract law, and intellectual property rights. A judge must be adept at understanding complex financial instruments and international business practices.</w:t>
      </w:r>
    </w:p>
    <w:p>
      <w:pPr>
        <w:pStyle w:val="BodyText"/>
      </w:pPr>
      <w:r>
        <w:t xml:space="preserve">Beyond corporate matters, judges also preside over civil disputes between individuals. These cases range from family law issues to neighborhood conflicts. In Germany Frankfurt, the efficiency of the court system is paramount due to the high volume of cases. Judges are expected to manage their dockets effectively while ensuring that each party receives a fair hearing.</w:t>
      </w:r>
    </w:p>
    <w:p>
      <w:pPr>
        <w:pStyle w:val="BodyText"/>
      </w:pPr>
      <w:r>
        <w:t xml:space="preserve">Independence and Impartiality</w:t>
      </w:r>
    </w:p>
    <w:p>
      <w:pPr>
        <w:pStyle w:val="BodyText"/>
      </w:pPr>
      <w:r>
        <w:t xml:space="preserve">The core duty of a judge is to uphold judicial independence. In Germany, judges are protected by law from external pressure. They must make decisions based solely on the evidence presented and the applicable legal statutes. This principle is particularly crucial in Frankfurt, where influential corporations might attempt to exert pressure.</w:t>
      </w:r>
    </w:p>
    <w:p>
      <w:pPr>
        <w:pStyle w:val="BodyText"/>
      </w:pPr>
      <w:r>
        <w:t xml:space="preserve">A judge must demonstrate impartiality in all proceedings. This means treating all parties equally, regardless of their financial status or social standing. In Germany Frankfurt, this commitment to fairness reinforces public trust in the legal system. Judges often deal with high-profile cases involving prominent figures, making their neutrality even more critical.</w:t>
      </w:r>
    </w:p>
    <w:p>
      <w:pPr>
        <w:pStyle w:val="BodyText"/>
      </w:pPr>
      <w:r>
        <w:t xml:space="preserve">Procedural Rigor and Decision-Making</w:t>
      </w:r>
    </w:p>
    <w:p>
      <w:pPr>
        <w:pStyle w:val="BodyText"/>
      </w:pPr>
      <w:r>
        <w:t xml:space="preserve">The German legal system is inquisitorial rather than adversarial. This means that the judge plays an active role in investigating the facts of the case. Unlike common law systems where parties present evidence, a judge in Germany Frankfurt may question witnesses and request additional documentation to establish the truth.</w:t>
      </w:r>
    </w:p>
    <w:p>
      <w:pPr>
        <w:pStyle w:val="BodyText"/>
      </w:pPr>
      <w:r>
        <w:t xml:space="preserve">This active involvement requires judges to be thorough and meticulous. They must weigh all evidence carefully before rendering a verdict. The decision-making process is often collaborative, especially in higher courts where panels of judges deliberate together. However, individual judges at lower levels carry significant responsibility for their rulings.</w:t>
      </w:r>
    </w:p>
    <w:p>
      <w:pPr>
        <w:pStyle w:val="BodyText"/>
      </w:pPr>
      <w:r>
        <w:t xml:space="preserve">Challenges Facing the Judiciary</w:t>
      </w:r>
    </w:p>
    <w:p>
      <w:pPr>
        <w:pStyle w:val="BodyText"/>
      </w:pPr>
      <w:r>
        <w:t xml:space="preserve">Judges in Frankfurt face several challenges. One major issue is case overload. The high demand for judicial services in a busy city leads to lengthy waiting times for trial dates. Judges must manage this backlog efficiently without compromising the quality of justice.</w:t>
      </w:r>
    </w:p>
    <w:p>
      <w:pPr>
        <w:pStyle w:val="BodyText"/>
      </w:pPr>
      <w:r>
        <w:t xml:space="preserve">Another challenge is keeping pace with legal changes and technological advancements. New laws regarding data protection, digital assets, and international trade require continuous learning. A judge must stay informed about these developments to apply the law correctly in modern contexts.</w:t>
      </w:r>
    </w:p>
    <w:p>
      <w:pPr>
        <w:pStyle w:val="BodyText"/>
      </w:pPr>
      <w:r>
        <w:t xml:space="preserve">Conclusion</w:t>
      </w:r>
    </w:p>
    <w:p>
      <w:pPr>
        <w:pStyle w:val="BodyText"/>
      </w:pPr>
      <w:r>
        <w:t xml:space="preserve">In conclusion, the role of a judge in Germany Frankfurt is vital for maintaining legal order and economic confidence. These professionals undergo extensive training and are bound by strict ethical guidelines. They handle complex cases ranging from corporate disputes to civil matters with independence and impartiality.</w:t>
      </w:r>
    </w:p>
    <w:p>
      <w:pPr>
        <w:pStyle w:val="BodyText"/>
      </w:pPr>
      <w:r>
        <w:t xml:space="preserve">The judicial system in this region relies on the competence and integrity of its judges. By adhering to procedural rigor and ensuring fairness, judges contribute to the stability of Frankfurt as a legal center. The challenges they face are significant, but their dedication to justice remains unwavering.</w:t>
      </w:r>
    </w:p>
    <w:p>
      <w:pPr>
        <w:pStyle w:val="BodyText"/>
      </w:pPr>
      <w:r>
        <w:t xml:space="preserve">This case study highlights that being a judge in Germany Frankfurt is not just about applying laws; it is about upholding the values of democracy and rule of law. Each decision has implications for individuals and businesses alike, making this role one of great responsibility and public importance.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Judge in Germany Frankfurt</dc:title>
  <dc:creator/>
  <dc:language>en</dc:language>
  <cp:keywords/>
  <dcterms:created xsi:type="dcterms:W3CDTF">2026-07-29T14:15:13Z</dcterms:created>
  <dcterms:modified xsi:type="dcterms:W3CDTF">2026-07-29T14:15:13Z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