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Iraq,</w:t>
      </w:r>
      <w:r>
        <w:t xml:space="preserve"> </w:t>
      </w:r>
      <w:r>
        <w:t xml:space="preserve">Baghdad</w:t>
      </w:r>
    </w:p>
    <w:bookmarkStart w:id="30" w:name="Xcd7c4719e0ce0afeb1d40a3ff81ce99deb86232"/>
    <w:p>
      <w:pPr>
        <w:pStyle w:val="Heading1"/>
      </w:pPr>
      <w:r>
        <w:t xml:space="preserve">Case Study: The Evolution, Challenges, and Significance of the Judiciary in Iraq, Baghdad</w:t>
      </w:r>
    </w:p>
    <w:bookmarkStart w:id="20" w:name="Xbd5df5145d367f62b32f4cf73f0db0bc9fe1dba"/>
    <w:p>
      <w:pPr>
        <w:pStyle w:val="Heading2"/>
      </w:pPr>
      <w:r>
        <w:rPr>
          <w:bCs/>
          <w:b/>
        </w:rPr>
        <w:t xml:space="preserve">Title:</w:t>
      </w:r>
      <w:r>
        <w:br/>
      </w:r>
      <w:r>
        <w:t xml:space="preserve">The Rule of Law in the Heart of Power: A Comprehensive Case Study on Judges Operating within the Complex Legal Landscape of Iraq and Baghdad</w:t>
      </w:r>
    </w:p>
    <w:p>
      <w:pPr>
        <w:pStyle w:val="FirstParagraph"/>
      </w:pPr>
      <w:r>
        <w:t xml:space="preserve">This case study provides an extensive analysis of the judicial system, with a specific focus on the critical role played by judges. The geographical and political center for this examination is Iraq, specifically its capital city, Baghdad. Understanding the functioning of a Judge in this context is not merely an academic exercise; it is essential for comprehending the broader struggles for stability, human rights, and democratic consolidation in post-conflict zones.</w:t>
      </w:r>
    </w:p>
    <w:bookmarkEnd w:id="20"/>
    <w:bookmarkStart w:id="21" w:name="Xd0f1953120d97269888810bafe536517ade620b"/>
    <w:p>
      <w:pPr>
        <w:pStyle w:val="Heading2"/>
      </w:pPr>
      <w:r>
        <w:rPr>
          <w:bCs/>
          <w:b/>
        </w:rPr>
        <w:t xml:space="preserve">1. Introduction: The Context of Justice in Iraq</w:t>
      </w:r>
    </w:p>
    <w:p>
      <w:pPr>
        <w:pStyle w:val="FirstParagraph"/>
      </w:pPr>
      <w:r>
        <w:t xml:space="preserve">To understand the magnitude of a Judge's responsibility in Iraq one must first grasp the historical weight carried by this profession. Following the fall of Saddam Hussein’s regime in 2003, Iraq underwent a profound transformation from an authoritarian dictatorship to a federal parliamentary republic. This transition placed an immense burden on the legal system. The judiciary, once an arm of political oppression, was tasked with becoming an independent pillar of democracy. In Baghdad, the epicenter of political power and sectarian tension, Judges operate in one of the most challenging environments globally.</w:t>
      </w:r>
    </w:p>
    <w:p>
      <w:pPr>
        <w:pStyle w:val="BodyText"/>
      </w:pPr>
      <w:r>
        <w:t xml:space="preserve">The case study explores how individual Judges navigate a legal framework that is a hybrid of civil law traditions (derived from French and Ottoman influences), Sharia law principles, and newly enacted constitutional mandates. The city of Baghdad serves as the primary stage where these legal theories clash with practical realities involving security threats, political interference, and societal expectations.</w:t>
      </w:r>
    </w:p>
    <w:bookmarkEnd w:id="21"/>
    <w:bookmarkStart w:id="22" w:name="X7e3816fd2c419c13ecfae4d8f4c4c45d112e383"/>
    <w:p>
      <w:pPr>
        <w:pStyle w:val="Heading2"/>
      </w:pPr>
      <w:r>
        <w:rPr>
          <w:bCs/>
          <w:b/>
        </w:rPr>
        <w:t xml:space="preserve">2. The Role of the Judge in a Transitional Legal System</w:t>
      </w:r>
    </w:p>
    <w:p>
      <w:pPr>
        <w:pStyle w:val="FirstParagraph"/>
      </w:pPr>
      <w:r>
        <w:t xml:space="preserve">In Iraq, particularly within Baghdad’s courts, a Judge is not merely an arbiter of dispute but often serves as a guardian of national unity. The Constitution of Iraq guarantees the independence of the judiciary, yet in practice this independence is frequently tested. A Judge in this context must balance three competing forces:</w:t>
      </w:r>
    </w:p>
    <w:p>
      <w:pPr>
        <w:numPr>
          <w:ilvl w:val="0"/>
          <w:numId w:val="1001"/>
        </w:numPr>
        <w:pStyle w:val="Compact"/>
      </w:pPr>
      <w:r>
        <w:rPr>
          <w:bCs/>
          <w:b/>
        </w:rPr>
        <w:t xml:space="preserve">National Security Concerns:</w:t>
      </w:r>
      <w:r>
        <w:t xml:space="preserve"> </w:t>
      </w:r>
      <w:r>
        <w:t xml:space="preserve">Given the history of insurgency and terrorism in Baghdad, Judges often handle cases involving national security. This requires a delicate balance between upholding civil liberties and ensuring state safety.</w:t>
      </w:r>
    </w:p>
    <w:p>
      <w:pPr>
        <w:numPr>
          <w:ilvl w:val="0"/>
          <w:numId w:val="1001"/>
        </w:numPr>
        <w:pStyle w:val="Compact"/>
      </w:pPr>
      <w:r>
        <w:rPr>
          <w:bCs/>
          <w:b/>
        </w:rPr>
        <w:t xml:space="preserve">Sectarian Dynamics:</w:t>
      </w:r>
      <w:r>
        <w:t xml:space="preserve"> </w:t>
      </w:r>
      <w:r>
        <w:t xml:space="preserve">Iraq’s society is deeply divided along sectarian lines. A Judge must apply the law impartially, regardless of the plaintiff’s or defendant’s religious or ethnic background. Bias in Baghdad can have explosive societal consequences, making impartiality a matter of national importance.</w:t>
      </w:r>
    </w:p>
    <w:p>
      <w:pPr>
        <w:numPr>
          <w:ilvl w:val="0"/>
          <w:numId w:val="1001"/>
        </w:numPr>
        <w:pStyle w:val="Compact"/>
      </w:pPr>
      <w:r>
        <w:rPr>
          <w:bCs/>
          <w:b/>
        </w:rPr>
        <w:t xml:space="preserve">International Standards:</w:t>
      </w:r>
      <w:r>
        <w:t xml:space="preserve"> </w:t>
      </w:r>
      <w:r>
        <w:t xml:space="preserve">There is significant pressure to align judicial processes with international human rights standards. Judges are increasingly expected to adhere to due process rights that were historically ignored under previous regimes.</w:t>
      </w:r>
    </w:p>
    <w:bookmarkEnd w:id="22"/>
    <w:bookmarkStart w:id="26" w:name="challenges-faced-by-judges-in-baghdad"/>
    <w:p>
      <w:pPr>
        <w:pStyle w:val="Heading2"/>
      </w:pPr>
      <w:r>
        <w:rPr>
          <w:bCs/>
          <w:b/>
        </w:rPr>
        <w:t xml:space="preserve">3. Challenges Faced by Judges in Baghdad</w:t>
      </w:r>
    </w:p>
    <w:p>
      <w:pPr>
        <w:pStyle w:val="FirstParagraph"/>
      </w:pPr>
      <w:r>
        <w:t xml:space="preserve">The operational environment for a Judge in Baghdad is fraught with systemic and external challenges. These hurdles significantly impact the efficiency and perceived legitimacy of the judicial process.</w:t>
      </w:r>
    </w:p>
    <w:bookmarkStart w:id="23" w:name="a.-physical-security-risks"/>
    <w:p>
      <w:pPr>
        <w:pStyle w:val="Heading3"/>
      </w:pPr>
      <w:r>
        <w:rPr>
          <w:iCs/>
          <w:i/>
        </w:rPr>
        <w:t xml:space="preserve">A. Physical Security Risks</w:t>
      </w:r>
    </w:p>
    <w:p>
      <w:pPr>
        <w:pStyle w:val="FirstParagraph"/>
      </w:pPr>
      <w:r>
        <w:t xml:space="preserve">Violence against legal professionals remains a stark reality. Judges, prosecutors, and lawyers in Baghdad have historically been targets for kidnapping, assassination, and intimidation by both insurgent groups and political militias. This constant threat of violence creates an atmosphere of fear that can influence judicial decision-making. Many judges require 24/7 security details, which strains national resources and isolates them from the public they serve.</w:t>
      </w:r>
    </w:p>
    <w:bookmarkEnd w:id="23"/>
    <w:bookmarkStart w:id="24" w:name="b.-political-interference"/>
    <w:p>
      <w:pPr>
        <w:pStyle w:val="Heading3"/>
      </w:pPr>
      <w:r>
        <w:rPr>
          <w:iCs/>
          <w:i/>
        </w:rPr>
        <w:t xml:space="preserve">B. Political Interference</w:t>
      </w:r>
    </w:p>
    <w:p>
      <w:pPr>
        <w:pStyle w:val="FirstParagraph"/>
      </w:pPr>
      <w:r>
        <w:t xml:space="preserve">The separation of powers in Iraq is often blurred. Powerful political blocs, many of which have roots in sectarian militias, exert pressure on the judiciary to deliver favorable verdicts or to delay proceedings indefinitely. A Judge who rules against a powerful political entity in Baghdad may face professional retaliation, including transfers to remote posts or public defamation campaigns aimed at discrediting their integrity.</w:t>
      </w:r>
    </w:p>
    <w:bookmarkEnd w:id="24"/>
    <w:bookmarkStart w:id="25" w:name="X3d93cbb6ae3b98c69f7454bf7b2b3191698f9a4"/>
    <w:p>
      <w:pPr>
        <w:pStyle w:val="Heading3"/>
      </w:pPr>
      <w:r>
        <w:rPr>
          <w:iCs/>
          <w:i/>
        </w:rPr>
        <w:t xml:space="preserve">C. Infrastructure and Administrative Deficits</w:t>
      </w:r>
    </w:p>
    <w:p>
      <w:pPr>
        <w:pStyle w:val="FirstParagraph"/>
      </w:pPr>
      <w:r>
        <w:t xml:space="preserve">The court system in Baghdad suffers from outdated infrastructure, lack of digitalization, and administrative inefficiency. Backlogs are enormous; it is not uncommon for a simple civil case to languish in a Baghdad court for years due to procedural delays. A Judge often spends more time managing chaotic docket systems than engaging with the merits of legal arguments.</w:t>
      </w:r>
    </w:p>
    <w:bookmarkEnd w:id="25"/>
    <w:bookmarkEnd w:id="26"/>
    <w:bookmarkStart w:id="27" w:name="X1056023c64cbf6322bbb22d1d44893515acc4fa"/>
    <w:p>
      <w:pPr>
        <w:pStyle w:val="Heading2"/>
      </w:pPr>
      <w:r>
        <w:rPr>
          <w:bCs/>
          <w:b/>
        </w:rPr>
        <w:t xml:space="preserve">4. The Impact of Judicial Decisions on Society</w:t>
      </w:r>
    </w:p>
    <w:p>
      <w:pPr>
        <w:pStyle w:val="FirstParagraph"/>
      </w:pPr>
      <w:r>
        <w:t xml:space="preserve">The rulings issued by a Judge in Iraq have ripple effects far beyond the courtroom. In Baghdad, where trust in government institutions is fragile, every high-profile case becomes a test of the state’s legitimacy.</w:t>
      </w:r>
    </w:p>
    <w:p>
      <w:pPr>
        <w:numPr>
          <w:ilvl w:val="0"/>
          <w:numId w:val="1002"/>
        </w:numPr>
        <w:pStyle w:val="Compact"/>
      </w:pPr>
      <w:r>
        <w:rPr>
          <w:bCs/>
          <w:b/>
        </w:rPr>
        <w:t xml:space="preserve">Deterrence of Corruption:</w:t>
      </w:r>
      <w:r>
        <w:t xml:space="preserve"> </w:t>
      </w:r>
      <w:r>
        <w:t xml:space="preserve">When Judges successfully prosecute corruption cases involving high-ranking officials in Baghdad, it sends a powerful message that no citizen is above the law. Conversely, impunity reinforces public cynicism toward the state.</w:t>
      </w:r>
    </w:p>
    <w:p>
      <w:pPr>
        <w:numPr>
          <w:ilvl w:val="0"/>
          <w:numId w:val="1002"/>
        </w:numPr>
        <w:pStyle w:val="Compact"/>
      </w:pPr>
      <w:r>
        <w:rPr>
          <w:bCs/>
          <w:b/>
        </w:rPr>
        <w:t xml:space="preserve">Social Cohesion:</w:t>
      </w:r>
      <w:r>
        <w:t xml:space="preserve"> </w:t>
      </w:r>
      <w:r>
        <w:t xml:space="preserve">In cases involving inter-sectarian conflict or property disputes, a Judge’s ability to render an impartial verdict can either heal communal wounds or exacerbate tensions. The courtroom in Baghdad often serves as a microcosm of the broader societal struggle for coexistence.</w:t>
      </w:r>
    </w:p>
    <w:p>
      <w:pPr>
        <w:numPr>
          <w:ilvl w:val="0"/>
          <w:numId w:val="1002"/>
        </w:numPr>
        <w:pStyle w:val="Compact"/>
      </w:pPr>
      <w:r>
        <w:rPr>
          <w:bCs/>
          <w:b/>
        </w:rPr>
        <w:t xml:space="preserve">Human Rights Protection:</w:t>
      </w:r>
      <w:r>
        <w:t xml:space="preserve"> </w:t>
      </w:r>
      <w:r>
        <w:t xml:space="preserve">Judges play a pivotal role in protecting minority rights and women’s rights, areas where traditional interpretations of law sometimes conflict with constitutional guarantees. Progressive rulings by Baghdad-based judges can set precedents that influence legal reforms across the entire country.</w:t>
      </w:r>
    </w:p>
    <w:bookmarkEnd w:id="27"/>
    <w:bookmarkStart w:id="28" w:name="Xab194f45ad4d4fd823410044325236692750d2a"/>
    <w:p>
      <w:pPr>
        <w:pStyle w:val="Heading2"/>
      </w:pPr>
      <w:r>
        <w:rPr>
          <w:bCs/>
          <w:b/>
        </w:rPr>
        <w:t xml:space="preserve">5. Recommendations for Strengthening the Judiciary</w:t>
      </w:r>
    </w:p>
    <w:p>
      <w:pPr>
        <w:pStyle w:val="FirstParagraph"/>
      </w:pPr>
      <w:r>
        <w:t xml:space="preserve">To enhance the effectiveness and independence of Judges in Iraq, specifically within Baghdad, several strategic interventions are recommended:</w:t>
      </w:r>
    </w:p>
    <w:p>
      <w:pPr>
        <w:numPr>
          <w:ilvl w:val="0"/>
          <w:numId w:val="1003"/>
        </w:numPr>
        <w:pStyle w:val="Compact"/>
      </w:pPr>
      <w:r>
        <w:rPr>
          <w:bCs/>
          <w:b/>
        </w:rPr>
        <w:t xml:space="preserve">Holistic Security Reform:</w:t>
      </w:r>
      <w:r>
        <w:t xml:space="preserve"> </w:t>
      </w:r>
      <w:r>
        <w:t xml:space="preserve">The state must invest in a comprehensive protection program for legal professionals that goes beyond physical guards. This includes secure housing and family protection measures to reduce the psychological burden on Judges.</w:t>
      </w:r>
    </w:p>
    <w:p>
      <w:pPr>
        <w:numPr>
          <w:ilvl w:val="0"/>
          <w:numId w:val="1003"/>
        </w:numPr>
        <w:pStyle w:val="Compact"/>
      </w:pPr>
      <w:r>
        <w:rPr>
          <w:bCs/>
          <w:b/>
        </w:rPr>
        <w:t xml:space="preserve">Digital Transformation:</w:t>
      </w:r>
      <w:r>
        <w:t xml:space="preserve"> </w:t>
      </w:r>
      <w:r>
        <w:t xml:space="preserve">Implementing an electronic case management system in Baghdad’s courts would reduce administrative bottlenecks, minimize opportunities for bribery, and improve transparency. A modernized court reduces the discretionary power that allows for political manipulation.</w:t>
      </w:r>
    </w:p>
    <w:p>
      <w:pPr>
        <w:numPr>
          <w:ilvl w:val="0"/>
          <w:numId w:val="1003"/>
        </w:numPr>
        <w:pStyle w:val="Compact"/>
      </w:pPr>
      <w:r>
        <w:rPr>
          <w:bCs/>
          <w:b/>
        </w:rPr>
        <w:t xml:space="preserve">Judicial Training and Ethics:</w:t>
      </w:r>
      <w:r>
        <w:t xml:space="preserve"> </w:t>
      </w:r>
      <w:r>
        <w:t xml:space="preserve">Continuous professional development is essential. Judges need training not only in legal codes but also in ethical standards, conflict resolution, and international human rights law. Building a strong professional identity helps judges resist external political pressures.</w:t>
      </w:r>
    </w:p>
    <w:p>
      <w:pPr>
        <w:numPr>
          <w:ilvl w:val="0"/>
          <w:numId w:val="1003"/>
        </w:numPr>
        <w:pStyle w:val="Compact"/>
      </w:pPr>
      <w:r>
        <w:rPr>
          <w:bCs/>
          <w:b/>
        </w:rPr>
        <w:t xml:space="preserve">Awareness Campaigns:</w:t>
      </w:r>
      <w:r>
        <w:t xml:space="preserve"> </w:t>
      </w:r>
      <w:r>
        <w:t xml:space="preserve">Public education campaigns are necessary to build trust between the community and the judiciary. When citizens understand their rights and the limitations of judicial power, they are more likely to respect court decisions.</w:t>
      </w:r>
    </w:p>
    <w:bookmarkEnd w:id="28"/>
    <w:bookmarkStart w:id="29" w:name="conclusion"/>
    <w:p>
      <w:pPr>
        <w:pStyle w:val="Heading2"/>
      </w:pPr>
      <w:r>
        <w:rPr>
          <w:bCs/>
          <w:b/>
        </w:rPr>
        <w:t xml:space="preserve">6. Conclusion</w:t>
      </w:r>
    </w:p>
    <w:p>
      <w:pPr>
        <w:pStyle w:val="FirstParagraph"/>
      </w:pPr>
      <w:r>
        <w:t xml:space="preserve">The case study of a Judge in Iraq, Baghdad, reveals a profession operating at the fault line of history. The Judge is simultaneously a legal expert, a political actor, and a symbol of state integrity. Despite the severe challenges posed by security threats and political interference Judges in Baghdad continue to strive for justice.</w:t>
      </w:r>
    </w:p>
    <w:p>
      <w:pPr>
        <w:pStyle w:val="BodyText"/>
      </w:pPr>
      <w:r>
        <w:t xml:space="preserve">The future stability of Iraq depends heavily on the ability of its judicial system to deliver fair and timely justice. Supporting Judges through institutional reform, security enhancements, and technological modernization is not just a legal imperative but a strategic necessity for peace in Iraq. As the capital city continues to evolve, so too must its courts, ensuring that the rule of law remains resilient against the forces of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Judges in Iraq, Baghdad</dc:title>
  <dc:creator/>
  <dc:language>en</dc:language>
  <cp:keywords/>
  <dcterms:created xsi:type="dcterms:W3CDTF">2026-07-29T04:26:42Z</dcterms:created>
  <dcterms:modified xsi:type="dcterms:W3CDTF">2026-07-29T04:26:42Z</dcterms:modified>
</cp:coreProperties>
</file>

<file path=docProps/custom.xml><?xml version="1.0" encoding="utf-8"?>
<Properties xmlns="http://schemas.openxmlformats.org/officeDocument/2006/custom-properties" xmlns:vt="http://schemas.openxmlformats.org/officeDocument/2006/docPropsVTypes"/>
</file>