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Judge</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33" w:name="X81a5900ab4f0155daa906f75be25de05c5a2faf"/>
    <w:p>
      <w:pPr>
        <w:pStyle w:val="Heading1"/>
      </w:pPr>
      <w:r>
        <w:t xml:space="preserve">Case Study : The Judicial Landscape and the Role of a Judge in Israel Jerusalem</w:t>
      </w:r>
    </w:p>
    <w:p>
      <w:pPr>
        <w:pStyle w:val="FirstParagraph"/>
      </w:pPr>
      <w:r>
        <w:rPr>
          <w:iCs/>
          <w:i/>
        </w:rPr>
        <w:t xml:space="preserve">Date : October 26 , 2023</w:t>
      </w:r>
    </w:p>
    <w:bookmarkStart w:id="20" w:name="introduction"/>
    <w:p>
      <w:pPr>
        <w:pStyle w:val="Heading2"/>
      </w:pPr>
      <w:r>
        <w:t xml:space="preserve">1. Introduction</w:t>
      </w:r>
    </w:p>
    <w:p>
      <w:pPr>
        <w:pStyle w:val="FirstParagraph"/>
      </w:pPr>
      <w:r>
        <w:t xml:space="preserve">The judicial system in any nation serves as the cornerstone of its democratic integrity, social order, and protection of human rights. Nowhere is this more critical or complex than in</w:t>
      </w:r>
      <w:r>
        <w:t xml:space="preserve"> </w:t>
      </w:r>
      <w:r>
        <w:rPr>
          <w:bCs/>
          <w:b/>
        </w:rPr>
        <w:t xml:space="preserve">Israel Jerusalem</w:t>
      </w:r>
      <w:r>
        <w:t xml:space="preserve">, a city that holds profound historical, religious, and political significance for Jews, Christians, Muslims alike. Within this unique context , the role of a</w:t>
      </w:r>
      <w:r>
        <w:t xml:space="preserve"> </w:t>
      </w:r>
      <w:r>
        <w:rPr>
          <w:bCs/>
          <w:b/>
        </w:rPr>
        <w:t xml:space="preserve">Judge</w:t>
      </w:r>
      <w:r>
        <w:t xml:space="preserve"> </w:t>
      </w:r>
      <w:r>
        <w:t xml:space="preserve">transcends mere legal interpretation ; it involves navigating layers of cultural sensitivity , religious law (Halakha) alongside secular statutes , and intense international scrutiny . This</w:t>
      </w:r>
      <w:r>
        <w:t xml:space="preserve"> </w:t>
      </w:r>
      <w:r>
        <w:rPr>
          <w:bCs/>
          <w:b/>
        </w:rPr>
        <w:t xml:space="preserve">Case Study</w:t>
      </w:r>
      <w:r>
        <w:t xml:space="preserve"> </w:t>
      </w:r>
      <w:r>
        <w:t xml:space="preserve">examines the multifaceted responsibilities of a</w:t>
      </w:r>
    </w:p>
    <w:p>
      <w:pPr>
        <w:pStyle w:val="BodyText"/>
      </w:pPr>
      <w:r>
        <w:t xml:space="preserve">Judge operating within the courts located in Jerusalem , Israel . It explores how judicial decisions impact community relations legal precedents and regional stability</w:t>
      </w:r>
    </w:p>
    <w:bookmarkEnd w:id="20"/>
    <w:bookmarkStart w:id="21" w:name="X0565720eea44f74a66694a418df8069caa60475"/>
    <w:p>
      <w:pPr>
        <w:pStyle w:val="Heading2"/>
      </w:pPr>
      <w:r>
        <w:t xml:space="preserve">2. Contextual Background: The Legal Framework in Israel Jerusalem</w:t>
      </w:r>
    </w:p>
    <w:p>
      <w:pPr>
        <w:pStyle w:val="FirstParagraph"/>
      </w:pPr>
      <w:r>
        <w:t xml:space="preserve">To understand the position of a</w:t>
      </w:r>
      <w:r>
        <w:t xml:space="preserve"> </w:t>
      </w:r>
      <w:r>
        <w:rPr>
          <w:bCs/>
          <w:b/>
        </w:rPr>
        <w:t xml:space="preserve">Judge</w:t>
      </w:r>
      <w:r>
        <w:t xml:space="preserve"> </w:t>
      </w:r>
      <w:r>
        <w:t xml:space="preserve">in</w:t>
      </w:r>
      <w:r>
        <w:t xml:space="preserve"> </w:t>
      </w:r>
      <w:r>
        <w:rPr>
          <w:bCs/>
          <w:b/>
        </w:rPr>
        <w:t xml:space="preserve">Israel Jerusalem</w:t>
      </w:r>
      <w:r>
        <w:t xml:space="preserve">, one must first appreciate the dualistic nature of its legal system. While Israel has a secular legal framework based on common law principles inherited from the British Mandate period , supplemented by statutory laws passed by the Knesset (parliament) and court precedents , religious courts hold jurisdiction over specific personal status matters such as marriage divorce and inheritance for recognized religious communities</w:t>
      </w:r>
    </w:p>
    <w:p>
      <w:pPr>
        <w:pStyle w:val="BodyText"/>
      </w:pPr>
      <w:r>
        <w:t xml:space="preserve">In Jerusalem specifically, the city’s status remains one of the most contested issues in international law. For</w:t>
      </w:r>
      <w:r>
        <w:t xml:space="preserve"> </w:t>
      </w:r>
      <w:r>
        <w:rPr>
          <w:bCs/>
          <w:b/>
        </w:rPr>
        <w:t xml:space="preserve">Israel</w:t>
      </w:r>
      <w:r>
        <w:t xml:space="preserve">, East Jerusalem is considered part of its sovereign territory annexed after the 1967 war a move not widely recognized internationally . Palestinian claims assert that East Jerusalem is occupied territory and should serve as the capital of a future Palestinian state. Consequently , any legal proceeding involving property disputes , residency rights or security matters in</w:t>
      </w:r>
      <w:r>
        <w:t xml:space="preserve"> </w:t>
      </w:r>
      <w:r>
        <w:rPr>
          <w:bCs/>
          <w:b/>
        </w:rPr>
        <w:t xml:space="preserve">Israel Jerusalem</w:t>
      </w:r>
      <w:r>
        <w:t xml:space="preserve"> </w:t>
      </w:r>
      <w:r>
        <w:t xml:space="preserve">carries heavy political weight</w:t>
      </w:r>
    </w:p>
    <w:p>
      <w:pPr>
        <w:pStyle w:val="BodyText"/>
      </w:pPr>
      <w:r>
        <w:t xml:space="preserve">The courts in</w:t>
      </w:r>
    </w:p>
    <w:p>
      <w:pPr>
        <w:pStyle w:val="BodyText"/>
      </w:pPr>
      <w:r>
        <w:t xml:space="preserve">Israel Jerusalem include local magistrates district courts and potentially cases that reach the Supreme Court sitting in Jerusalem (often referred to as the High Court of Justice HCJ). A</w:t>
      </w:r>
    </w:p>
    <w:p>
      <w:pPr>
        <w:pStyle w:val="BodyText"/>
      </w:pPr>
      <w:r>
        <w:t xml:space="preserve">Judge in this environment must possess not only legal expertise but also an acute awareness of the socio-political ramifications of their rulings</w:t>
      </w:r>
    </w:p>
    <w:bookmarkEnd w:id="21"/>
    <w:bookmarkStart w:id="25" w:name="X7c1e779f53125c829d5738c67e9cc62aa35c820"/>
    <w:p>
      <w:pPr>
        <w:pStyle w:val="Heading2"/>
      </w:pPr>
      <w:r>
        <w:t xml:space="preserve">3. The Profile: Responsibilities and Challenges of a Judge in Israel Jerusalem</w:t>
      </w:r>
    </w:p>
    <w:bookmarkStart w:id="22" w:name="navigating-religious-and-secular-laws"/>
    <w:p>
      <w:pPr>
        <w:pStyle w:val="Heading3"/>
      </w:pPr>
      <w:r>
        <w:t xml:space="preserve">3.1 Navigating Religious and Secular Laws</w:t>
      </w:r>
    </w:p>
    <w:p>
      <w:pPr>
        <w:pStyle w:val="FirstParagraph"/>
      </w:pPr>
      <w:r>
        <w:t xml:space="preserve">A prominent challenge for a</w:t>
      </w:r>
    </w:p>
    <w:p>
      <w:pPr>
        <w:pStyle w:val="BodyText"/>
      </w:pPr>
      <w:r>
        <w:t xml:space="preserve">Judge in</w:t>
      </w:r>
      <w:r>
        <w:t xml:space="preserve"> </w:t>
      </w:r>
      <w:r>
        <w:rPr>
          <w:bCs/>
          <w:b/>
        </w:rPr>
        <w:t xml:space="preserve">Israel Jerusalem</w:t>
      </w:r>
      <w:r>
        <w:t xml:space="preserve"> </w:t>
      </w:r>
      <w:r>
        <w:t xml:space="preserve">is balancing secular civil law with religious sensitivities . For instance , issues regarding access to holy sites such as the Temple Mount / Haram al-Sharif require delicate handling. A ruling that favors one religious group over another can trigger widespread unrest . Therefore a</w:t>
      </w:r>
    </w:p>
    <w:p>
      <w:pPr>
        <w:pStyle w:val="BodyText"/>
      </w:pPr>
      <w:r>
        <w:t xml:space="preserve">Judge must apply legal neutrality while respecting the profound emotional and spiritual attachment different communities have to these locations</w:t>
      </w:r>
    </w:p>
    <w:bookmarkEnd w:id="22"/>
    <w:bookmarkStart w:id="23" w:name="security-and-emergency-powers"/>
    <w:p>
      <w:pPr>
        <w:pStyle w:val="Heading3"/>
      </w:pPr>
      <w:r>
        <w:t xml:space="preserve">3.2 Security and Emergency Powers</w:t>
      </w:r>
    </w:p>
    <w:p>
      <w:pPr>
        <w:pStyle w:val="FirstParagraph"/>
      </w:pPr>
      <w:r>
        <w:t xml:space="preserve">Due to ongoing conflicts security concerns are prevalent in</w:t>
      </w:r>
    </w:p>
    <w:p>
      <w:pPr>
        <w:pStyle w:val="BodyText"/>
      </w:pPr>
      <w:r>
        <w:t xml:space="preserve">Israel Jerusalem. A</w:t>
      </w:r>
      <w:r>
        <w:t xml:space="preserve"> </w:t>
      </w:r>
      <w:r>
        <w:rPr>
          <w:bCs/>
          <w:b/>
        </w:rPr>
        <w:t xml:space="preserve">Judge</w:t>
      </w:r>
      <w:r>
        <w:t xml:space="preserve"> </w:t>
      </w:r>
      <w:r>
        <w:t xml:space="preserve">frequently encounters cases involving administrative detention incursions restrictions or demolitions of structures deemed illegal under Israeli law but viewed by Palestinians as resistance to occupation. In these scenarios the judge must weigh state security interests against international humanitarian law and human rights conventions . This often leads to controversial decisions that draw domestic and international criticism</w:t>
      </w:r>
    </w:p>
    <w:bookmarkEnd w:id="23"/>
    <w:bookmarkStart w:id="24" w:name="demographic-diversity"/>
    <w:p>
      <w:pPr>
        <w:pStyle w:val="Heading3"/>
      </w:pPr>
      <w:r>
        <w:t xml:space="preserve">3.3 Demographic Diversity</w:t>
      </w:r>
    </w:p>
    <w:p>
      <w:pPr>
        <w:pStyle w:val="FirstParagraph"/>
      </w:pPr>
      <w:r>
        <w:t xml:space="preserve">Israel Jerusalem is home to a diverse population including Jewish Israeli Muslim Palestinian Christian Palestinian Druze Bedouin and others. A</w:t>
      </w:r>
    </w:p>
    <w:p>
      <w:pPr>
        <w:pStyle w:val="BodyText"/>
      </w:pPr>
      <w:r>
        <w:t xml:space="preserve">Judge must ensure equitable treatment regardless of ethnicity religion or political affiliation . Bias perceptions can undermine public trust in the judiciary thus requiring rigorous adherence to due process and impartiality</w:t>
      </w:r>
    </w:p>
    <w:bookmarkEnd w:id="24"/>
    <w:bookmarkEnd w:id="25"/>
    <w:bookmarkStart w:id="30" w:name="X9a5eed999939acd37cdb2cd22da4977c6ae26db"/>
    <w:p>
      <w:pPr>
        <w:pStyle w:val="Heading2"/>
      </w:pPr>
      <w:r>
        <w:t xml:space="preserve">4. Case Scenario: The Housing Dispute in Silwan Neighborhood</w:t>
      </w:r>
    </w:p>
    <w:p>
      <w:pPr>
        <w:pStyle w:val="FirstParagraph"/>
      </w:pPr>
      <w:r>
        <w:t xml:space="preserve">To illustrate the complexities faced by a</w:t>
      </w:r>
    </w:p>
    <w:p>
      <w:pPr>
        <w:pStyle w:val="BodyText"/>
      </w:pPr>
      <w:r>
        <w:t xml:space="preserve">Judge in</w:t>
      </w:r>
      <w:r>
        <w:t xml:space="preserve"> </w:t>
      </w:r>
      <w:r>
        <w:rPr>
          <w:bCs/>
          <w:b/>
        </w:rPr>
        <w:t xml:space="preserve">Israel Jerusalem</w:t>
      </w:r>
      <w:r>
        <w:t xml:space="preserve"> </w:t>
      </w:r>
      <w:r>
        <w:t xml:space="preserve">, consider this hypothetical but representative case scenario</w:t>
      </w:r>
    </w:p>
    <w:bookmarkStart w:id="26" w:name="facts-of-the-case"/>
    <w:p>
      <w:pPr>
        <w:pStyle w:val="Heading3"/>
      </w:pPr>
      <w:r>
        <w:t xml:space="preserve">4.1 Facts of the Case</w:t>
      </w:r>
    </w:p>
    <w:p>
      <w:pPr>
        <w:pStyle w:val="FirstParagraph"/>
      </w:pPr>
      <w:r>
        <w:t xml:space="preserve">In the Silwan neighborhood located in East Jerusalem several Palestinian families have occupied homes for generations while title deeds are held by private Jewish organizations and sometimes contested by state authorities . The Israeli government has ordered evictions citing legal ownership laws however residents argue they have lived there for over a century under Ottoman Jordanian or earlier titles</w:t>
      </w:r>
    </w:p>
    <w:bookmarkEnd w:id="26"/>
    <w:bookmarkStart w:id="27" w:name="the-legal-question"/>
    <w:p>
      <w:pPr>
        <w:pStyle w:val="Heading3"/>
      </w:pPr>
      <w:r>
        <w:t xml:space="preserve">4.2 The Legal Question</w:t>
      </w:r>
    </w:p>
    <w:p>
      <w:pPr>
        <w:pStyle w:val="FirstParagraph"/>
      </w:pPr>
      <w:r>
        <w:t xml:space="preserve">The central issue before the</w:t>
      </w:r>
    </w:p>
    <w:p>
      <w:pPr>
        <w:pStyle w:val="BodyText"/>
      </w:pPr>
      <w:r>
        <w:t xml:space="preserve">Judge is whether to enforce property laws favoring current legal titleholders or consider historical possession and humanitarian grounds . Additionally questions arise regarding the applicability of international law which considers settlements in occupied territories illegal under certain interpretations</w:t>
      </w:r>
    </w:p>
    <w:bookmarkEnd w:id="27"/>
    <w:bookmarkStart w:id="28" w:name="the-judicial-dilemma"/>
    <w:p>
      <w:pPr>
        <w:pStyle w:val="Heading3"/>
      </w:pPr>
      <w:r>
        <w:t xml:space="preserve">4.3 The Judicial Dilemma</w:t>
      </w:r>
    </w:p>
    <w:p>
      <w:pPr>
        <w:pStyle w:val="FirstParagraph"/>
      </w:pPr>
      <w:r>
        <w:t xml:space="preserve">The</w:t>
      </w:r>
      <w:r>
        <w:t xml:space="preserve"> </w:t>
      </w:r>
      <w:r>
        <w:rPr>
          <w:bCs/>
          <w:b/>
        </w:rPr>
        <w:t xml:space="preserve">Judge faces immense pressure :</w:t>
      </w:r>
    </w:p>
    <w:p>
      <w:pPr>
        <w:numPr>
          <w:ilvl w:val="0"/>
          <w:numId w:val="1001"/>
        </w:numPr>
        <w:pStyle w:val="Compact"/>
      </w:pPr>
      <w:r>
        <w:rPr>
          <w:bCs/>
          <w:b/>
        </w:rPr>
        <w:t xml:space="preserve">National Security:</w:t>
      </w:r>
      <w:r>
        <w:t xml:space="preserve"> </w:t>
      </w:r>
      <w:r>
        <w:t xml:space="preserve">Evictions may be seen as necessary to maintain Israeli sovereignty claims over Jerusalem.</w:t>
      </w:r>
    </w:p>
    <w:p>
      <w:pPr>
        <w:numPr>
          <w:ilvl w:val="0"/>
          <w:numId w:val="1001"/>
        </w:numPr>
        <w:pStyle w:val="Compact"/>
      </w:pPr>
      <w:r>
        <w:t xml:space="preserve">H human Rights: Forcing vulnerable families into homelessness raises ethical and legal concerns.</w:t>
      </w:r>
    </w:p>
    <w:p>
      <w:pPr>
        <w:numPr>
          <w:ilvl w:val="0"/>
          <w:numId w:val="1001"/>
        </w:numPr>
        <w:pStyle w:val="Compact"/>
      </w:pPr>
      <w:r>
        <w:t xml:space="preserve">Diplomatic Relations:</w:t>
      </w:r>
    </w:p>
    <w:bookmarkEnd w:id="28"/>
    <w:bookmarkStart w:id="29" w:name="the-decision"/>
    <w:p>
      <w:pPr>
        <w:pStyle w:val="Heading3"/>
      </w:pPr>
      <w:r>
        <w:t xml:space="preserve">4.4 The Decision</w:t>
      </w:r>
    </w:p>
    <w:p>
      <w:pPr>
        <w:pStyle w:val="FirstParagraph"/>
      </w:pPr>
      <w:r>
        <w:t xml:space="preserve">In this</w:t>
      </w:r>
      <w:r>
        <w:t xml:space="preserve"> </w:t>
      </w:r>
      <w:r>
        <w:rPr>
          <w:bCs/>
          <w:b/>
        </w:rPr>
        <w:t xml:space="preserve">Case Study, the</w:t>
      </w:r>
      <w:r>
        <w:rPr>
          <w:bCs/>
          <w:b/>
        </w:rPr>
        <w:t xml:space="preserve"> </w:t>
      </w:r>
      <w:r>
        <w:rPr>
          <w:bCs/>
          <w:b/>
          <w:bCs/>
          <w:b/>
        </w:rPr>
        <w:t xml:space="preserve">Judge</w:t>
      </w:r>
    </w:p>
    <w:p>
      <w:pPr>
        <w:pStyle w:val="BodyText"/>
      </w:pPr>
      <w:r>
        <w:t xml:space="preserve">This scenario highlights how a</w:t>
      </w:r>
      <w:r>
        <w:t xml:space="preserve"> </w:t>
      </w:r>
      <w:r>
        <w:rPr>
          <w:bCs/>
          <w:b/>
        </w:rPr>
        <w:t xml:space="preserve">Judge</w:t>
      </w:r>
      <w:r>
        <w:t xml:space="preserve"> </w:t>
      </w:r>
      <w:r>
        <w:t xml:space="preserve">in</w:t>
      </w:r>
    </w:p>
    <w:p>
      <w:pPr>
        <w:pStyle w:val="BodyText"/>
      </w:pPr>
      <w:r>
        <w:t xml:space="preserve">Israel Jerusalem must often act as both legal arbiter and mediator preventing escalation into violence</w:t>
      </w:r>
    </w:p>
    <w:bookmarkEnd w:id="29"/>
    <w:bookmarkEnd w:id="30"/>
    <w:bookmarkStart w:id="31" w:name="impact-and-precedent-setting"/>
    <w:p>
      <w:pPr>
        <w:pStyle w:val="Heading2"/>
      </w:pPr>
      <w:r>
        <w:t xml:space="preserve">5. Impact and Precedent Setting</w:t>
      </w:r>
    </w:p>
    <w:p>
      <w:pPr>
        <w:pStyle w:val="FirstParagraph"/>
      </w:pPr>
      <w:r>
        <w:t xml:space="preserve">The decisions made by a</w:t>
      </w:r>
    </w:p>
    <w:p>
      <w:pPr>
        <w:pStyle w:val="BodyText"/>
      </w:pPr>
      <w:r>
        <w:t xml:space="preserve">Judge in high-stakes cases like those in Silwan or regarding religious site access set important precedents . These rulings influence future legal strategies employed by activists NGOs and government agencies alike . Over time consistent judicial patterns can either reinforce stability through predictable legal outcomes or exacerbate tensions if perceived as biased</w:t>
      </w:r>
    </w:p>
    <w:p>
      <w:pPr>
        <w:pStyle w:val="BodyText"/>
      </w:pPr>
      <w:r>
        <w:t xml:space="preserve">Furthermore international observers closely monitor the behavior of judges in</w:t>
      </w:r>
    </w:p>
    <w:p>
      <w:pPr>
        <w:pStyle w:val="BodyText"/>
      </w:pPr>
      <w:r>
        <w:t xml:space="preserve">Israel Jerusalem. Perceptions of fairness or partisanship affect Israel’s global standing and its ability to engage in peace talks . A judiciary seen as independent and impartial lends legitimacy to the state’s actions whereas one viewed as an extension of political agendas undermines democratic norms</w:t>
      </w:r>
    </w:p>
    <w:bookmarkEnd w:id="31"/>
    <w:bookmarkStart w:id="32" w:name="conclusion"/>
    <w:p>
      <w:pPr>
        <w:pStyle w:val="Heading2"/>
      </w:pPr>
      <w:r>
        <w:t xml:space="preserve">6. Conclusion</w:t>
      </w:r>
    </w:p>
    <w:p>
      <w:pPr>
        <w:pStyle w:val="FirstParagraph"/>
      </w:pPr>
      <w:r>
        <w:t xml:space="preserve">The role of a</w:t>
      </w:r>
      <w:r>
        <w:t xml:space="preserve"> </w:t>
      </w:r>
      <w:r>
        <w:rPr>
          <w:bCs/>
          <w:b/>
        </w:rPr>
        <w:t xml:space="preserve">Judge</w:t>
      </w:r>
      <w:r>
        <w:t xml:space="preserve"> </w:t>
      </w:r>
      <w:r>
        <w:t xml:space="preserve">in</w:t>
      </w:r>
    </w:p>
    <w:p>
      <w:pPr>
        <w:pStyle w:val="BodyText"/>
      </w:pPr>
      <w:r>
        <w:t xml:space="preserve">Israel Jerusalem is among the most demanding legal positions worldwide . Operating at the intersection of law politics religion and history these professionals require exceptional skills in legal reasoning emotional intelligence and crisis management . Their decisions do more than resolve individual disputes ; they shape the social fabric of one of the world’s most significant cities</w:t>
      </w:r>
    </w:p>
    <w:p>
      <w:pPr>
        <w:pStyle w:val="BodyText"/>
      </w:pPr>
      <w:r>
        <w:t xml:space="preserve">This</w:t>
      </w:r>
      <w:r>
        <w:t xml:space="preserve"> </w:t>
      </w:r>
      <w:r>
        <w:rPr>
          <w:bCs/>
          <w:b/>
        </w:rPr>
        <w:t xml:space="preserve">Case Study</w:t>
      </w:r>
      <w:r>
        <w:t xml:space="preserve"> </w:t>
      </w:r>
      <w:r>
        <w:t xml:space="preserve">demonstrates that being a</w:t>
      </w:r>
      <w:r>
        <w:t xml:space="preserve"> </w:t>
      </w:r>
      <w:r>
        <w:rPr>
          <w:bCs/>
          <w:b/>
        </w:rPr>
        <w:t xml:space="preserve">Judge in</w:t>
      </w:r>
      <w:r>
        <w:rPr>
          <w:bCs/>
          <w:b/>
        </w:rPr>
        <w:t xml:space="preserve"> </w:t>
      </w:r>
      <w:r>
        <w:rPr>
          <w:bCs/>
          <w:b/>
          <w:bCs/>
          <w:b/>
        </w:rPr>
        <w:t xml:space="preserve">Israel Jerusalem</w:t>
      </w:r>
    </w:p>
    <w:p>
      <w:pPr>
        <w:pStyle w:val="BodyText"/>
      </w:pPr>
      <w:r>
        <w:t xml:space="preserve">Ultimately maintaining integrity impartiality and compassion is essential for any</w:t>
      </w:r>
      <w:r>
        <w:t xml:space="preserve"> </w:t>
      </w:r>
      <w:r>
        <w:rPr>
          <w:bCs/>
          <w:b/>
        </w:rPr>
        <w:t xml:space="preserve">Judge</w:t>
      </w:r>
      <w:r>
        <w:t xml:space="preserve"> </w:t>
      </w:r>
      <w:r>
        <w:t xml:space="preserve">serving in this vital capacity within</w:t>
      </w:r>
    </w:p>
    <w:p>
      <w:pPr>
        <w:pStyle w:val="BodyText"/>
      </w:pPr>
      <w:r>
        <w:t xml:space="preserve">Israel Jerusalem</w:t>
      </w:r>
    </w:p>
    <w:bookmarkEnd w:id="32"/>
    <w:p>
      <w:pPr>
        <w:pStyle w:val="BodyText"/>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Judge in Israel Jerusalem</dc:title>
  <dc:creator/>
  <dc:language>en</dc:language>
  <cp:keywords/>
  <dcterms:created xsi:type="dcterms:W3CDTF">2026-07-29T12:17:58Z</dcterms:created>
  <dcterms:modified xsi:type="dcterms:W3CDTF">2026-07-29T12:17:58Z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