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Mexico</w:t>
      </w:r>
      <w:r>
        <w:t xml:space="preserve"> </w:t>
      </w:r>
      <w:r>
        <w:t xml:space="preserve">City</w:t>
      </w:r>
    </w:p>
    <w:p>
      <w:pPr>
        <w:pStyle w:val="FirstParagraph"/>
      </w:pPr>
      <w:r>
        <w:t xml:space="preserve">```html</w:t>
      </w:r>
    </w:p>
    <w:bookmarkStart w:id="35" w:name="X70e127e77304695a901c7ef96cc213a524f1e6d"/>
    <w:p>
      <w:pPr>
        <w:pStyle w:val="Heading1"/>
      </w:pPr>
      <w:r>
        <w:t xml:space="preserve">The Role and Challenges of the Judge in Mexico City</w:t>
      </w:r>
    </w:p>
    <w:p>
      <w:pPr>
        <w:pStyle w:val="FirstParagraph"/>
      </w:pPr>
      <w:r>
        <w:rPr>
          <w:bCs/>
          <w:b/>
        </w:rPr>
        <w:t xml:space="preserve">Case Study Summary:</w:t>
      </w:r>
      <w:r>
        <w:t xml:space="preserve">This document analyzes the judicial landscape within Mexico City, focusing specifically on the pivotal role of the Judge. It explores how legal frameworks, societal pressures, and administrative demands shape judicial decision-making in one of Latin America's most complex urban environments.</w:t>
      </w:r>
    </w:p>
    <w:bookmarkStart w:id="20" w:name="introduction"/>
    <w:p>
      <w:pPr>
        <w:pStyle w:val="Heading2"/>
      </w:pPr>
      <w:r>
        <w:t xml:space="preserve">1. Introduction</w:t>
      </w:r>
    </w:p>
    <w:p>
      <w:pPr>
        <w:pStyle w:val="FirstParagraph"/>
      </w:pPr>
      <w:r>
        <w:t xml:space="preserve">Mexico City stands as a microcosm of the broader Mexican legal system, characterized by its sheer scale, demographic diversity, and rapid modernization. Within this bustling metropolis, the Judge serves as the primary arbiter of justice. However, for an individual assuming this role in Mexico City today is not merely a matter of applying statutory law; it involves navigating a labyrinthine bureaucracy facing intense public scrutiny and dealing with systemic inefficiencies that have plagued the region for decades.</w:t>
      </w:r>
    </w:p>
    <w:p>
      <w:pPr>
        <w:pStyle w:val="BodyText"/>
      </w:pPr>
      <w:r>
        <w:t xml:space="preserve">This case study examines the multifaceted position of the Judge within the jurisdiction of Mexico City. It seeks to understand how judicial officers balance their duty to uphold constitutional rights against practical constraints such as caseload overload, security concerns, and political pressure. The analysis is crucial for stakeholders seeking to improve judicial efficiency and public trust in legal institutions.</w:t>
      </w:r>
    </w:p>
    <w:bookmarkEnd w:id="20"/>
    <w:bookmarkStart w:id="21" w:name="Xddcbd3a7eb01725bf89c5faac3399a48f88adbc"/>
    <w:p>
      <w:pPr>
        <w:pStyle w:val="Heading2"/>
      </w:pPr>
      <w:r>
        <w:t xml:space="preserve">2. Contextual Background: The Judicial Landscape of Mexico City</w:t>
      </w:r>
    </w:p>
    <w:p>
      <w:pPr>
        <w:pStyle w:val="FirstParagraph"/>
      </w:pPr>
      <w:r>
        <w:t xml:space="preserve">Mexico City operates under a unique dual jurisdictional system that can create confusion even for seasoned legal professionals. The city contains both local courts governed by the Government of Mexico City and federal courts that handle matters involving federal laws, crimes against health, or disputes between states. Consequently, every Judge in this region must possess a nuanced understanding of both local ordinances and federal statutes.</w:t>
      </w:r>
    </w:p>
    <w:p>
      <w:pPr>
        <w:pStyle w:val="BodyText"/>
      </w:pPr>
      <w:r>
        <w:t xml:space="preserve">The population density is staggering. With over nine million residents within its borders and millions more commuting from surrounding municipalities for work, the volume of legal cases is immense. From civil disputes regarding property rights to criminal prosecutions for violent offenses, the courts are perpetually backlogged. This environment places an extraordinary burden on every Judge, who must often process hundreds of cases annually just to maintain basic operational functionality.</w:t>
      </w:r>
    </w:p>
    <w:bookmarkEnd w:id="21"/>
    <w:bookmarkStart w:id="25" w:name="the-role-of-the-judge"/>
    <w:p>
      <w:pPr>
        <w:pStyle w:val="Heading2"/>
      </w:pPr>
      <w:r>
        <w:t xml:space="preserve">3. The Role of the Judge</w:t>
      </w:r>
    </w:p>
    <w:p>
      <w:pPr>
        <w:pStyle w:val="FirstParagraph"/>
      </w:pPr>
      <w:r>
        <w:t xml:space="preserve">In this high-pressure setting, the role of the Judge extends far beyond passive adjudication. First and foremost, the Judge acts as a gatekeeper for justice. Due to limited resources, they must prioritize cases efficiently without compromising due process. This requires exceptional organizational skills and legal acumen.</w:t>
      </w:r>
    </w:p>
    <w:bookmarkStart w:id="22" w:name="adjudication-and-interpretation"/>
    <w:p>
      <w:pPr>
        <w:pStyle w:val="Heading3"/>
      </w:pPr>
      <w:r>
        <w:t xml:space="preserve">3.1 Adjudication and Interpretation</w:t>
      </w:r>
    </w:p>
    <w:p>
      <w:pPr>
        <w:pStyle w:val="FirstParagraph"/>
      </w:pPr>
      <w:r>
        <w:t xml:space="preserve">The primary function remains ruling on disputes. In Mexico City, these disputes are often complicated by informal economic activities and historical land tenure issues common in marginalized neighborhoods (colonias populares). A Judge must interpret laws in ways that respect legal precedent while acknowledging socio-economic realities. For instance, eviction cases involving informal settlements require delicate handling to ensure evictions follow strict constitutional protections against arbitrary displacement.</w:t>
      </w:r>
    </w:p>
    <w:bookmarkEnd w:id="22"/>
    <w:bookmarkStart w:id="23" w:name="protection-of-human-rights"/>
    <w:p>
      <w:pPr>
        <w:pStyle w:val="Heading3"/>
      </w:pPr>
      <w:r>
        <w:t xml:space="preserve">2. Protection of Human Rights</w:t>
      </w:r>
    </w:p>
    <w:p>
      <w:pPr>
        <w:pStyle w:val="FirstParagraph"/>
      </w:pPr>
      <w:r>
        <w:t xml:space="preserve">In recent years, there has been a significant shift in the Mexican legal system toward an "internationalist" approach to human rights. Judges in Mexico City are increasingly expected to apply the Convention on Human Rights alongside domestic law. This elevates their role from mere technicians of law to guardians of fundamental freedoms, particularly for vulnerable populations including migrants, indigenous communities residing within the city, and victims of gender-based violence.</w:t>
      </w:r>
    </w:p>
    <w:bookmarkEnd w:id="23"/>
    <w:bookmarkStart w:id="24" w:name="community-mediation"/>
    <w:p>
      <w:pPr>
        <w:pStyle w:val="Heading3"/>
      </w:pPr>
      <w:r>
        <w:t xml:space="preserve">3.3 Community Mediation</w:t>
      </w:r>
    </w:p>
    <w:p>
      <w:pPr>
        <w:pStyle w:val="FirstParagraph"/>
      </w:pPr>
      <w:r>
        <w:t xml:space="preserve">To alleviate caseloads, many courts in Mexico City have integrated Alternative Dispute Resolution (ADR) mechanisms. Judges often act as mediators or oversee conciliation processes. This shifts the dynamic from a rigid adversarial model to one focused on restorative justice, aiming for solutions that preserve social cohesion within tight-knit urban communities.</w:t>
      </w:r>
    </w:p>
    <w:bookmarkEnd w:id="24"/>
    <w:bookmarkEnd w:id="25"/>
    <w:bookmarkStart w:id="30" w:name="key-challenges-faced-by-judges"/>
    <w:p>
      <w:pPr>
        <w:pStyle w:val="Heading2"/>
      </w:pPr>
      <w:r>
        <w:t xml:space="preserve">4. Key Challenges Faced by Judges</w:t>
      </w:r>
    </w:p>
    <w:p>
      <w:pPr>
        <w:pStyle w:val="FirstParagraph"/>
      </w:pPr>
      <w:r>
        <w:t xml:space="preserve">Despite their critical importance, Judges in Mexico City face formidable obstacles that threaten the integrity and efficiency of the judiciary.</w:t>
      </w:r>
    </w:p>
    <w:bookmarkStart w:id="26" w:name="overburdened-caseloads"/>
    <w:p>
      <w:pPr>
        <w:pStyle w:val="Heading3"/>
      </w:pPr>
      <w:r>
        <w:t xml:space="preserve">4.1 Overburdened Caseloads</w:t>
      </w:r>
    </w:p>
    <w:p>
      <w:pPr>
        <w:pStyle w:val="FirstParagraph"/>
      </w:pPr>
      <w:r>
        <w:t xml:space="preserve">The most pressing issue is the volume of cases. Many judges handle dozens of hearings per day. This rush often leads to superficial review of evidence, potentially infringing on defendants' right to a thorough defense. The lack of administrative support staff means that Judges often spend significant time on clerical tasks rather than legal analysis.</w:t>
      </w:r>
    </w:p>
    <w:bookmarkEnd w:id="26"/>
    <w:bookmarkStart w:id="27" w:name="security-concerns"/>
    <w:p>
      <w:pPr>
        <w:pStyle w:val="Heading3"/>
      </w:pPr>
      <w:r>
        <w:t xml:space="preserve">4.2 Security Concerns</w:t>
      </w:r>
    </w:p>
    <w:p>
      <w:pPr>
        <w:pStyle w:val="FirstParagraph"/>
      </w:pPr>
      <w:r>
        <w:t xml:space="preserve">Mexico City has seen fluctuations in crime rates, including organized crime activity affecting the broader metropolitan area. While Mexico City itself is relatively safer than some northern states, Judges still face threats of intimidation from criminal organizations involved in high-profile corruption or drug-related cases. This necessitates enhanced security protocols which can delay proceedings and add psychological stress to judicial personnel.</w:t>
      </w:r>
    </w:p>
    <w:bookmarkEnd w:id="27"/>
    <w:bookmarkStart w:id="28" w:name="Xac9718138f547c691126135eb7b426f4dd4ef89"/>
    <w:p>
      <w:pPr>
        <w:pStyle w:val="Heading3"/>
      </w:pPr>
      <w:r>
        <w:t xml:space="preserve">4.3 Institutional Corruption and Political Pressure</w:t>
      </w:r>
    </w:p>
    <w:p>
      <w:pPr>
        <w:pStyle w:val="FirstParagraph"/>
      </w:pPr>
      <w:r>
        <w:t xml:space="preserve">Mistrust in public institutions remains a challenge. Judges may encounter pressure from political elites or powerful corporate interests seeking favorable rulings, particularly in commercial litigation or environmental disputes involving major developments. Maintaining impartiality in such an environment requires immense professional courage and ethical fortitude.</w:t>
      </w:r>
    </w:p>
    <w:bookmarkEnd w:id="28"/>
    <w:bookmarkStart w:id="29" w:name="technological-lag"/>
    <w:p>
      <w:pPr>
        <w:pStyle w:val="Heading3"/>
      </w:pPr>
      <w:r>
        <w:t xml:space="preserve">4.4 Technological Lag</w:t>
      </w:r>
    </w:p>
    <w:p>
      <w:pPr>
        <w:pStyle w:val="FirstParagraph"/>
      </w:pPr>
      <w:r>
        <w:t xml:space="preserve">Although digitization efforts are underway, many courts still rely heavily on paper-based records. This slows down information retrieval, complicates appeals processes, and makes it difficult for citizens to track the status of their cases transparently.</w:t>
      </w:r>
    </w:p>
    <w:bookmarkEnd w:id="29"/>
    <w:bookmarkEnd w:id="30"/>
    <w:bookmarkStart w:id="31" w:name="strategic-initiatives-and-reforms"/>
    <w:p>
      <w:pPr>
        <w:pStyle w:val="Heading2"/>
      </w:pPr>
      <w:r>
        <w:t xml:space="preserve">5. Strategic Initiatives and Reforms</w:t>
      </w:r>
    </w:p>
    <w:p>
      <w:pPr>
        <w:pStyle w:val="FirstParagraph"/>
      </w:pPr>
      <w:r>
        <w:t xml:space="preserve">To address these challenges, various reforms have been implemented in Mexico City aimed at empowering Judges.</w:t>
      </w:r>
    </w:p>
    <w:p>
      <w:pPr>
        <w:numPr>
          <w:ilvl w:val="0"/>
          <w:numId w:val="1001"/>
        </w:numPr>
        <w:pStyle w:val="Compact"/>
      </w:pPr>
      <w:r>
        <w:rPr>
          <w:bCs/>
          <w:b/>
        </w:rPr>
        <w:t xml:space="preserve">Digital Transformation:</w:t>
      </w:r>
      <w:r>
        <w:t xml:space="preserve">The implementation of electronic filing systems allows for faster processing of documents and reduces physical clutter in courtrooms.</w:t>
      </w:r>
    </w:p>
    <w:p>
      <w:pPr>
        <w:numPr>
          <w:ilvl w:val="0"/>
          <w:numId w:val="1001"/>
        </w:numPr>
        <w:pStyle w:val="Compact"/>
      </w:pPr>
      <w:r>
        <w:rPr>
          <w:bCs/>
          <w:b/>
        </w:rPr>
        <w:t xml:space="preserve">Specialized Courts:</w:t>
      </w:r>
      <w:r>
        <w:t xml:space="preserve">Courts dedicated to specific areas such as family law, commercial disputes, or gender violence allow Judges to develop specialized expertise, leading to more consistent and informed rulings.</w:t>
      </w:r>
    </w:p>
    <w:p>
      <w:pPr>
        <w:numPr>
          <w:ilvl w:val="0"/>
          <w:numId w:val="1001"/>
        </w:numPr>
        <w:pStyle w:val="Compact"/>
      </w:pPr>
      <w:r>
        <w:rPr>
          <w:bCs/>
          <w:b/>
        </w:rPr>
        <w:t xml:space="preserve">Continuing Education:</w:t>
      </w:r>
      <w:r>
        <w:t xml:space="preserve">Mandatory training programs focus on human rights standards, forensic science updates, and ethical conduct to keep Judges abreast of evolving legal landscapes.</w:t>
      </w:r>
    </w:p>
    <w:bookmarkEnd w:id="31"/>
    <w:bookmarkStart w:id="32" w:name="impact-assessment"/>
    <w:p>
      <w:pPr>
        <w:pStyle w:val="Heading2"/>
      </w:pPr>
      <w:r>
        <w:t xml:space="preserve">6. Impact Assessment</w:t>
      </w:r>
    </w:p>
    <w:p>
      <w:pPr>
        <w:pStyle w:val="FirstParagraph"/>
      </w:pPr>
      <w:r>
        <w:t xml:space="preserve">The effectiveness of these measures varies. In specialized courts where Judges have adequate training and support, resolution times have decreased, and satisfaction rates among litigants have improved. However, in general jurisdiction courts dealing with criminal matters, delays remain a persistent issue.</w:t>
      </w:r>
    </w:p>
    <w:p>
      <w:pPr>
        <w:pStyle w:val="BodyText"/>
      </w:pPr>
      <w:r>
        <w:t xml:space="preserve">User feedback indicates that while transparency has increased through online portals, citizens still perceive the process as opaque due to complex procedural language used by the judiciary. Therefore, enhancing judicial communication strategies is essential.</w:t>
      </w:r>
    </w:p>
    <w:bookmarkEnd w:id="32"/>
    <w:bookmarkStart w:id="33" w:name="conclusion"/>
    <w:p>
      <w:pPr>
        <w:pStyle w:val="Heading2"/>
      </w:pPr>
      <w:r>
        <w:t xml:space="preserve">7. Conclusion</w:t>
      </w:r>
    </w:p>
    <w:p>
      <w:pPr>
        <w:pStyle w:val="FirstParagraph"/>
      </w:pPr>
      <w:r>
        <w:t xml:space="preserve">The Judge in Mexico City operates at a critical intersection of law, society, and politics. Their ability to deliver fair, timely justice impacts not only individual cases but also the broader perception of rule of law in the capital city. While challenges such as caseload overload and security threats are significant, ongoing reforms offer hope for improvement.</w:t>
      </w:r>
    </w:p>
    <w:p>
      <w:pPr>
        <w:pStyle w:val="BodyText"/>
      </w:pPr>
      <w:r>
        <w:t xml:space="preserve">For future success it is imperative that Mexico continues to invest in judicial infrastructure training and technology. Strengthening the capacity of every Judge will enhance institutional resilience ensure that justice remains accessible to all inhabitants of this vibrant yet complex metropolis. The ultimate goal must be a judiciary where every ruling reflects not just legal correctness but also social equity and integrity.</w:t>
      </w:r>
    </w:p>
    <w:bookmarkEnd w:id="33"/>
    <w:bookmarkStart w:id="34" w:name="recommendations"/>
    <w:p>
      <w:pPr>
        <w:pStyle w:val="Heading2"/>
      </w:pPr>
      <w:r>
        <w:t xml:space="preserve">8. Recommendations</w:t>
      </w:r>
    </w:p>
    <w:p>
      <w:pPr>
        <w:numPr>
          <w:ilvl w:val="0"/>
          <w:numId w:val="1002"/>
        </w:numPr>
        <w:pStyle w:val="Compact"/>
      </w:pPr>
      <w:r>
        <w:rPr>
          <w:bCs/>
          <w:b/>
        </w:rPr>
        <w:t xml:space="preserve">Increase Administrative Support:</w:t>
      </w:r>
      <w:r>
        <w:t xml:space="preserve">Hire more clerks to reduce the non-adjudicative workload on Judges.</w:t>
      </w:r>
    </w:p>
    <w:p>
      <w:pPr>
        <w:numPr>
          <w:ilvl w:val="0"/>
          <w:numId w:val="1002"/>
        </w:numPr>
        <w:pStyle w:val="Compact"/>
      </w:pPr>
      <w:r>
        <w:rPr>
          <w:bCs/>
          <w:b/>
        </w:rPr>
        <w:t xml:space="preserve">Enhance Security Protocols:</w:t>
      </w:r>
      <w:r>
        <w:t xml:space="preserve">Raise standards for protecting judicial personnel through better infrastructure and training.</w:t>
      </w:r>
    </w:p>
    <w:p>
      <w:pPr>
        <w:numPr>
          <w:ilvl w:val="0"/>
          <w:numId w:val="1002"/>
        </w:numPr>
        <w:pStyle w:val="Compact"/>
      </w:pPr>
      <w:r>
        <w:rPr>
          <w:bCs/>
          <w:b/>
        </w:rPr>
        <w:t xml:space="preserve">Promote Transparency Initiatives:</w:t>
      </w:r>
      <w:r>
        <w:t xml:space="preserve">Simplify public access to case information using user-friendly digital platforms.</w:t>
      </w:r>
    </w:p>
    <w:p>
      <w:pPr>
        <w:numPr>
          <w:ilvl w:val="0"/>
          <w:numId w:val="1002"/>
        </w:numPr>
        <w:pStyle w:val="Compact"/>
      </w:pPr>
      <w:r>
        <w:rPr>
          <w:bCs/>
          <w:b/>
        </w:rPr>
        <w:t xml:space="preserve">Foster Inter-Agency Collaboration:</w:t>
      </w:r>
      <w:r>
        <w:t xml:space="preserve">Courts should work closely with police, prosecutors, and social services to streamline case flows and provide holistic support for victims.</w:t>
      </w:r>
    </w:p>
    <w:p>
      <w:pPr>
        <w:pStyle w:val="FirstParagraph"/>
      </w:pPr>
      <w:r>
        <w:t xml:space="preserv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Challenges of the Judge in Mexico City</dc:title>
  <dc:creator/>
  <dc:language>en</dc:language>
  <cp:keywords/>
  <dcterms:created xsi:type="dcterms:W3CDTF">2026-07-29T06:51:29Z</dcterms:created>
  <dcterms:modified xsi:type="dcterms:W3CDTF">2026-07-29T06:51:29Z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