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case-study-case-study-case-study"/>
    <w:p>
      <w:pPr>
        <w:pStyle w:val="Heading1"/>
      </w:pPr>
      <w:r>
        <w:t xml:space="preserve">Case Study Case Study Case Study</w:t>
      </w:r>
    </w:p>
    <w:p>
      <w:pPr>
        <w:pStyle w:val="FirstParagraph"/>
      </w:pPr>
      <w:r>
        <w:rPr>
          <w:bCs/>
          <w:b/>
        </w:rPr>
        <w:t xml:space="preserve">Title:</w:t>
      </w:r>
      <w:r>
        <w:t xml:space="preserve"> </w:t>
      </w:r>
      <w:r>
        <w:t xml:space="preserve">Navigating Complexity: The Modern Judicial Landscape for a Judge in South Korea Seoul</w:t>
      </w:r>
      <w:r>
        <w:br/>
      </w:r>
      <w:r>
        <w:rPr>
          <w:bCs/>
          <w:b/>
        </w:rPr>
        <w:t xml:space="preserve">Date:</w:t>
      </w:r>
      <w:r>
        <w:t xml:space="preserve"> </w:t>
      </w:r>
      <w:r>
        <w:t xml:space="preserve">October 2023</w:t>
      </w:r>
      <w:r>
        <w:br/>
      </w:r>
      <w:r>
        <w:rPr>
          <w:bCs/>
          <w:b/>
        </w:rPr>
        <w:t xml:space="preserve">Status:</w:t>
      </w:r>
      <w:r>
        <w:t xml:space="preserve"> </w:t>
      </w:r>
      <w:r>
        <w:t xml:space="preserve">Final Draft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analyzes the operational, cultural, and legal dynamics faced by a Judge operating within the judicial system of South Korea Seoul. As the capital city serves as the political, economic, and cultural heart of South Korea Seoul, it hosts a disproportionately high volume of complex litigation compared to other regions. This document explores how a Judge in this specific jurisdiction must balance strict adherence to statutory law with the rapid societal changes occurring within South Korea Seoul. The primary focus is on understanding how local context influences judicial discretion, procedural efficiency, and public perception.</w:t>
      </w:r>
    </w:p>
    <w:bookmarkEnd w:id="20"/>
    <w:bookmarkStart w:id="23" w:name="background-and-context"/>
    <w:p>
      <w:pPr>
        <w:pStyle w:val="Heading2"/>
      </w:pPr>
      <w:r>
        <w:t xml:space="preserve">2. Background and Context</w:t>
      </w:r>
    </w:p>
    <w:bookmarkStart w:id="21" w:name="the-jurisdiction-of-south-korea-seoul"/>
    <w:p>
      <w:pPr>
        <w:pStyle w:val="Heading3"/>
      </w:pPr>
      <w:r>
        <w:t xml:space="preserve">2.1 The Jurisdiction of South Korea Seoul</w:t>
      </w:r>
    </w:p>
    <w:p>
      <w:pPr>
        <w:pStyle w:val="FirstParagraph"/>
      </w:pPr>
      <w:r>
        <w:t xml:space="preserve">South Korea Seoul is not merely a geographic location; it is the epicenter of legal activity in the nation. The city houses the Supreme Court of Korea, which holds ultimate appellate jurisdiction. Consequently, a Judge in South Korea Seoul often operates in the shadow of highest-level jurisprudence. The density of corporate headquarters, financial institutions, and government agencies creates a unique litigation environment characterized by high-stakes commercial disputes, intricate intellectual property cases, and significant constitutional questions.</w:t>
      </w:r>
    </w:p>
    <w:bookmarkEnd w:id="21"/>
    <w:bookmarkStart w:id="22" w:name="the-role-of-the-judge"/>
    <w:p>
      <w:pPr>
        <w:pStyle w:val="Heading3"/>
      </w:pPr>
      <w:r>
        <w:t xml:space="preserve">2.2 The Role of the Judge</w:t>
      </w:r>
    </w:p>
    <w:p>
      <w:pPr>
        <w:pStyle w:val="FirstParagraph"/>
      </w:pPr>
      <w:r>
        <w:t xml:space="preserve">In this Case Study context, the "Judge" is viewed not just as an arbiter of law, but as a manager of justice in a hyper-competitive environment. The traditional Confucian respect for hierarchy and authority in South Korea influences how litigants interact with the bench. However, modern expectations demand transparency and accessibility from every Judge serving in this high-pressure metropolis.</w:t>
      </w:r>
    </w:p>
    <w:bookmarkEnd w:id="22"/>
    <w:bookmarkEnd w:id="23"/>
    <w:bookmarkStart w:id="24" w:name="key-challenges-identified"/>
    <w:p>
      <w:pPr>
        <w:pStyle w:val="Heading2"/>
      </w:pPr>
      <w:r>
        <w:t xml:space="preserve">3. Key Challenges Identified</w:t>
      </w:r>
    </w:p>
    <w:p>
      <w:pPr>
        <w:pStyle w:val="FirstParagraph"/>
      </w:pPr>
      <w:r>
        <w:t xml:space="preserve">This Case Study identifies three primary challenges that define the professional life of a Judge in South Korea Seoul:</w:t>
      </w:r>
    </w:p>
    <w:p>
      <w:pPr>
        <w:numPr>
          <w:ilvl w:val="0"/>
          <w:numId w:val="1001"/>
        </w:numPr>
        <w:pStyle w:val="Compact"/>
      </w:pPr>
      <w:r>
        <w:rPr>
          <w:bCs/>
          <w:b/>
        </w:rPr>
        <w:t xml:space="preserve">Docket Overload and Efficiency:</w:t>
      </w:r>
    </w:p>
    <w:p>
      <w:pPr>
        <w:numPr>
          <w:ilvl w:val="0"/>
          <w:numId w:val="1001"/>
        </w:numPr>
        <w:pStyle w:val="Compact"/>
      </w:pPr>
      <w:r>
        <w:rPr>
          <w:bCs/>
          <w:b/>
        </w:rPr>
        <w:t xml:space="preserve">Tech-Driven Litigation:</w:t>
      </w:r>
      <w:r>
        <w:t xml:space="preserve"> </w:t>
      </w:r>
      <w:r>
        <w:t xml:space="preserve">South Korea is a global leader in digital infrastructure. In South Korea Seoul, judges are expected to utilize advanced e-filing systems, virtual hearing platforms, and data analytics tools. A Judge must adapt quickly to technological shifts that are transforming how evidence is presented and how hearings are conducted.</w:t>
      </w:r>
    </w:p>
    <w:p>
      <w:pPr>
        <w:numPr>
          <w:ilvl w:val="0"/>
          <w:numId w:val="1001"/>
        </w:numPr>
        <w:pStyle w:val="Compact"/>
      </w:pPr>
      <w:r>
        <w:rPr>
          <w:bCs/>
          <w:b/>
        </w:rPr>
        <w:t xml:space="preserve">Social Pressure and Public Scrutiny:</w:t>
      </w:r>
      <w:r>
        <w:t xml:space="preserve"> </w:t>
      </w:r>
      <w:r>
        <w:t xml:space="preserve">High-profile cases involving celebrities, major conglomerates (Chaebols), or political figures often attract intense media attention in South Korea Seoul. A Judge must remain impartial while navigating the noise of public opinion, social media discourse, and potential external pressures.</w:t>
      </w:r>
    </w:p>
    <w:bookmarkEnd w:id="24"/>
    <w:bookmarkStart w:id="28" w:name="X7f339860df542658e47a7d0d51c837fad0a2190"/>
    <w:p>
      <w:pPr>
        <w:pStyle w:val="Heading2"/>
      </w:pPr>
      <w:r>
        <w:t xml:space="preserve">4. Case Analysis: The Commercial Dispute Scenario</w:t>
      </w:r>
    </w:p>
    <w:p>
      <w:pPr>
        <w:pStyle w:val="FirstParagraph"/>
      </w:pPr>
      <w:r>
        <w:t xml:space="preserve">To illustrate these challenges, this Case Study examines a hypothetical but representative scenario involving a complex commercial dispute between two major tech firms headquartered in South Korea Seoul.</w:t>
      </w:r>
    </w:p>
    <w:bookmarkStart w:id="25" w:name="the-situation"/>
    <w:p>
      <w:pPr>
        <w:pStyle w:val="Heading3"/>
      </w:pPr>
      <w:r>
        <w:t xml:space="preserve">The Situation</w:t>
      </w:r>
    </w:p>
    <w:p>
      <w:pPr>
        <w:pStyle w:val="FirstParagraph"/>
      </w:pPr>
      <w:r>
        <w:t xml:space="preserve">A mid-level Judge in the Central District Court of South Korea Seoul is assigned to a patent infringement case. The case involves billions of won in potential damages and relies heavily on technical evidence presented by expert witnesses. The litigation pace is aggressive, with lawyers filing motions at an unprecedented rate.</w:t>
      </w:r>
    </w:p>
    <w:bookmarkEnd w:id="25"/>
    <w:bookmarkStart w:id="26" w:name="the-judicial-response"/>
    <w:p>
      <w:pPr>
        <w:pStyle w:val="Heading3"/>
      </w:pPr>
      <w:r>
        <w:t xml:space="preserve">The Judicial Response</w:t>
      </w:r>
    </w:p>
    <w:p>
      <w:pPr>
        <w:pStyle w:val="FirstParagraph"/>
      </w:pPr>
      <w:r>
        <w:t xml:space="preserve">In this Scenario, the Judge must demonstrate specific competencies highlighted in this Case Study:</w:t>
      </w:r>
    </w:p>
    <w:p>
      <w:pPr>
        <w:numPr>
          <w:ilvl w:val="0"/>
          <w:numId w:val="1002"/>
        </w:numPr>
        <w:pStyle w:val="Compact"/>
      </w:pPr>
      <w:r>
        <w:rPr>
          <w:bCs/>
          <w:b/>
        </w:rPr>
        <w:t xml:space="preserve">Case Management Skills:</w:t>
      </w:r>
    </w:p>
    <w:p>
      <w:pPr>
        <w:numPr>
          <w:ilvl w:val="0"/>
          <w:numId w:val="1002"/>
        </w:numPr>
        <w:pStyle w:val="Compact"/>
      </w:pPr>
      <w:r>
        <w:rPr>
          <w:bCs/>
          <w:b/>
        </w:rPr>
        <w:t xml:space="preserve">Tech Integration:</w:t>
      </w:r>
      <w:r>
        <w:t xml:space="preserve"> </w:t>
      </w:r>
      <w:r>
        <w:t xml:space="preserve">The Judge orders all technical exhibits to be uploaded via a secure digital platform accessible by all parties. This reduces administrative delays and ensures that every piece of evidence is timestamped and immutable, enhancing the integrity of the trial.</w:t>
      </w:r>
    </w:p>
    <w:p>
      <w:pPr>
        <w:numPr>
          <w:ilvl w:val="0"/>
          <w:numId w:val="1002"/>
        </w:numPr>
        <w:pStyle w:val="Compact"/>
      </w:pPr>
      <w:r>
        <w:rPr>
          <w:bCs/>
          <w:b/>
        </w:rPr>
        <w:t xml:space="preserve">Cultural Sensitivity:</w:t>
      </w:r>
      <w:r>
        <w:t xml:space="preserve"> </w:t>
      </w:r>
      <w:r>
        <w:t xml:space="preserve">Understanding the hierarchical nature of business relationships in South Korea Seoul, the Judge encourages respectful dialogue between opposing counsel during hearings. This approach helps de-escalate tensions and fosters a more cooperative courtroom atmosphere.</w:t>
      </w:r>
    </w:p>
    <w:bookmarkEnd w:id="26"/>
    <w:bookmarkStart w:id="27" w:name="key-takeaway-from-this-case-study"/>
    <w:p>
      <w:pPr>
        <w:pStyle w:val="Heading3"/>
      </w:pPr>
      <w:r>
        <w:t xml:space="preserve">Key Takeaway from this Case Study</w:t>
      </w:r>
    </w:p>
    <w:p>
      <w:pPr>
        <w:pStyle w:val="FirstParagraph"/>
      </w:pPr>
      <w:r>
        <w:t xml:space="preserve">The success of the Judge in South Korea Seoul was not determined by legal knowledge alone, but by the ability to manage time, leverage technology, and maintain procedural fairness amidst intense pressure. This underscores that being a Judge in this region requires a multifaceted skill set beyond pure jurisprudence.</w:t>
      </w:r>
    </w:p>
    <w:bookmarkEnd w:id="27"/>
    <w:bookmarkEnd w:id="28"/>
    <w:bookmarkStart w:id="29" w:name="impact-of-regional-characteristics"/>
    <w:p>
      <w:pPr>
        <w:pStyle w:val="Heading2"/>
      </w:pPr>
      <w:r>
        <w:t xml:space="preserve">5. Impact of Regional Characteristics</w:t>
      </w:r>
    </w:p>
    <w:p>
      <w:pPr>
        <w:pStyle w:val="FirstParagraph"/>
      </w:pPr>
      <w:r>
        <w:t xml:space="preserve">The specific geography and culture of South Korea Seoul significantly impact judicial outcomes. Unlike rural areas, where community ties might influence informal dispute resolution, South Korea Seoul is a cosmopolitan hub where formal legal procedures are paramount. However, the fast-paced lifestyle of the city extends to its courts. Litigants in South Korea Seoul expect rapid resolutions. A delay in judgment can be perceived as inefficiency or even bias.</w:t>
      </w:r>
    </w:p>
    <w:p>
      <w:pPr>
        <w:pStyle w:val="BodyText"/>
      </w:pPr>
      <w:r>
        <w:t xml:space="preserve">Furthermore, the concentration of legal talent in South Korea Seoul means that Judges often face highly skilled opposition. Lawyers practicing in this region are among the most trained and prepared in the country. Therefore, a Judge must possess exceptional listening skills and sharp analytical abilities to dissect complex arguments without becoming overwhelmed.</w:t>
      </w:r>
    </w:p>
    <w:bookmarkEnd w:id="29"/>
    <w:bookmarkStart w:id="30" w:name="recommendations-for-judicial-practice"/>
    <w:p>
      <w:pPr>
        <w:pStyle w:val="Heading2"/>
      </w:pPr>
      <w:r>
        <w:t xml:space="preserve">6. Recommendations for Judicial Practice</w:t>
      </w:r>
    </w:p>
    <w:p>
      <w:pPr>
        <w:pStyle w:val="FirstParagraph"/>
      </w:pPr>
      <w:r>
        <w:t xml:space="preserve">Based on the findings of this Case Study regarding a Judge in South Korea Seoul, the following recommendations are proposed:</w:t>
      </w:r>
    </w:p>
    <w:p>
      <w:pPr>
        <w:numPr>
          <w:ilvl w:val="0"/>
          <w:numId w:val="1003"/>
        </w:numPr>
        <w:pStyle w:val="Compact"/>
      </w:pPr>
      <w:r>
        <w:rPr>
          <w:bCs/>
          <w:b/>
        </w:rPr>
        <w:t xml:space="preserve">Critical Continuous Education:</w:t>
      </w:r>
      <w:r>
        <w:t xml:space="preserve">Judges should engage in ongoing training focused on emerging technologies (AI, Blockchain) and specialized areas like intellectual property to keep pace with the types of cases prevalent in South Korea Seoul.</w:t>
      </w:r>
    </w:p>
    <w:p>
      <w:pPr>
        <w:numPr>
          <w:ilvl w:val="0"/>
          <w:numId w:val="1003"/>
        </w:numPr>
        <w:pStyle w:val="Compact"/>
      </w:pPr>
      <w:r>
        <w:rPr>
          <w:bCs/>
          <w:b/>
        </w:rPr>
        <w:t xml:space="preserve">Promotion of Mediation:</w:t>
      </w:r>
      <w:r>
        <w:t xml:space="preserve">Given the workload, Judges are encouraged to prioritize mediation. In South Korea Seoul, alternative dispute resolution mechanisms can alleviate court burdens while providing parties with faster results.</w:t>
      </w:r>
    </w:p>
    <w:p>
      <w:pPr>
        <w:numPr>
          <w:ilvl w:val="0"/>
          <w:numId w:val="1003"/>
        </w:numPr>
        <w:pStyle w:val="Compact"/>
      </w:pPr>
      <w:r>
        <w:rPr>
          <w:bCs/>
          <w:b/>
        </w:rPr>
        <w:t xml:space="preserve">Enhanced Transparency:</w:t>
      </w:r>
      <w:r>
        <w:t xml:space="preserve">Judges should adopt practices that increase public understanding of judicial processes. Publishing clear, well-reasoned opinions helps build trust in the judiciary and mitigates the impact of social media speculation.</w:t>
      </w:r>
    </w:p>
    <w:bookmarkEnd w:id="30"/>
    <w:bookmarkStart w:id="31" w:name="conclusion"/>
    <w:p>
      <w:pPr>
        <w:pStyle w:val="Heading2"/>
      </w:pPr>
      <w:r>
        <w:t xml:space="preserve">7. Conclusion</w:t>
      </w:r>
    </w:p>
    <w:p>
      <w:pPr>
        <w:pStyle w:val="FirstParagraph"/>
      </w:pPr>
      <w:r>
        <w:t xml:space="preserve">This Case Study concludes that the role of a Judge in South Korea Seoul is one of significant responsibility and complexity. The intersection of high-volume caseloads, technological advancement, and intense public scrutiny creates a unique professional landscape. A successful Judge must be adaptable, technologically proficient, and deeply committed to the rule of law.</w:t>
      </w:r>
    </w:p>
    <w:p>
      <w:pPr>
        <w:pStyle w:val="BodyText"/>
      </w:pPr>
      <w:r>
        <w:t xml:space="preserve">The dynamics observed in South Korea Seoul often serve as a microcosm for broader trends in modern justice systems globally. By examining the specific challenges faced by a Judge here, we gain valuable insights into how legal institutions can evolve to meet the demands of a digital, fast-paced world. The future of justice in South Korea Seoul depends on Judges who can effectively bridge the gap between traditional legal principles and modern operational realities.</w:t>
      </w:r>
    </w:p>
    <w:p>
      <w:r>
        <w:pict>
          <v:rect style="width:0;height:1.5pt" o:hralign="center" o:hrstd="t" o:hr="t"/>
        </w:pict>
      </w:r>
    </w:p>
    <w:p>
      <w:pPr>
        <w:pStyle w:val="FirstParagraph"/>
      </w:pPr>
      <w:r>
        <w:rPr>
          <w:iCs/>
          <w:i/>
        </w:rPr>
        <w:t xml:space="preserve">Note: This Case Study is for educational and analytical purposes. Names, specific case details have been generalized to protect privacy while maintaining the structural integrity of a Case Study about judicial practice in South Korea Seoul.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Judge in South Korea Seoul</dc:title>
  <dc:creator/>
  <dc:language>en</dc:language>
  <cp:keywords/>
  <dcterms:created xsi:type="dcterms:W3CDTF">2026-07-29T06:56:26Z</dcterms:created>
  <dcterms:modified xsi:type="dcterms:W3CDTF">2026-07-29T06:56:26Z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