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Legal</w:t>
      </w:r>
      <w:r>
        <w:t xml:space="preserve"> </w:t>
      </w:r>
      <w:r>
        <w:t xml:space="preserve">Proceedings</w:t>
      </w:r>
    </w:p>
    <w:bookmarkStart w:id="31" w:name="X4080614529b4455940a4822d2e831414e78ce3f"/>
    <w:p>
      <w:pPr>
        <w:pStyle w:val="Heading1"/>
      </w:pPr>
      <w:r>
        <w:t xml:space="preserve">A Comprehensive Case Study on the Judicial Functionary in United States Houston</w:t>
      </w:r>
    </w:p>
    <w:p>
      <w:pPr>
        <w:pStyle w:val="FirstParagraph"/>
      </w:pPr>
      <w:r>
        <w:rPr>
          <w:bCs/>
          <w:b/>
        </w:rPr>
        <w:t xml:space="preserve">Date:</w:t>
      </w:r>
      <w:r>
        <w:t xml:space="preserve"> </w:t>
      </w:r>
      <w:r>
        <w:t xml:space="preserve">October 24, 2023</w:t>
      </w:r>
      <w:r>
        <w:br/>
      </w:r>
      <w:r>
        <w:rPr>
          <w:bCs/>
          <w:b/>
        </w:rPr>
        <w:t xml:space="preserve">Jurisdiction:</w:t>
      </w:r>
      <w:r>
        <w:t xml:space="preserve">Houston, Texas, United States of America</w:t>
      </w:r>
      <w:r>
        <w:br/>
      </w:r>
    </w:p>
    <w:p>
      <w:pPr>
        <w:pStyle w:val="BodyText"/>
      </w:pPr>
      <w:r>
        <w:t xml:space="preserve">Subject:The Evolving Role of the Judge in a Diverse Urban Landscape</w:t>
      </w:r>
    </w:p>
    <w:p>
      <w:pPr>
        <w:pStyle w:val="BodyText"/>
      </w:pPr>
      <w:r>
        <w:rPr>
          <w:iCs/>
          <w:i/>
        </w:rPr>
        <w:t xml:space="preserve">This document serves as an in-depth Case Study examining the critical responsibilities, challenges faced by the Judge within the specific socio-legal context of United States Houston. It explores how judicial authority is exercised amidst a backdrop of rapid urbanization, cultural diversity, and complex legal frameworks.</w:t>
      </w:r>
    </w:p>
    <w:bookmarkStart w:id="20" w:name="introduction-and-background"/>
    <w:p>
      <w:pPr>
        <w:pStyle w:val="Heading2"/>
      </w:pPr>
      <w:r>
        <w:t xml:space="preserve">1. Introduction and Background</w:t>
      </w:r>
    </w:p>
    <w:p>
      <w:pPr>
        <w:pStyle w:val="FirstParagraph"/>
      </w:pPr>
      <w:r>
        <w:t xml:space="preserve">Houston stands as the fourth most populous city in the United States of America. It is a global hub for energy, manufacturing, aeronautics, and healthcare. However this economic powerhouse also presents a unique legal landscape characterized by a highly diverse population comprising over 145 different languages spoken within its city limits. This diversity necessitates a judicial system that is not only legally rigorous but also culturally competent and accessible.</w:t>
      </w:r>
    </w:p>
    <w:p>
      <w:pPr>
        <w:pStyle w:val="BodyText"/>
      </w:pPr>
      <w:r>
        <w:t xml:space="preserve">In the heart of this bustling metropolis lies the judiciary, where the Judge serves as the ultimate arbiter of law and order. The role of any Judge in United States Houston is far more than merely applying statutes to facts; it involves navigating a complex web of local ordinances, state laws from Texas, and federal regulations. This Case Study aims to dissect these dynamics, offering insight into how a modern Judge operates in one of America's most dynamic cities.</w:t>
      </w:r>
    </w:p>
    <w:bookmarkEnd w:id="20"/>
    <w:bookmarkStart w:id="21" w:name="the-unique-context-united-states-houston"/>
    <w:p>
      <w:pPr>
        <w:pStyle w:val="Heading2"/>
      </w:pPr>
      <w:r>
        <w:t xml:space="preserve">2. The Unique Context: United States Houston</w:t>
      </w:r>
    </w:p>
    <w:p>
      <w:pPr>
        <w:pStyle w:val="FirstParagraph"/>
      </w:pPr>
      <w:r>
        <w:t xml:space="preserve">To understand the function of the Judge in this jurisdiction, one must first appreciate the unique characteristics of United States Houston. Unlike many older Eastern seaboard cities with rigid historic districts, Houston is known for its lack of zoning laws and its sprawling geography. This urban form influences legal disputes significantly, particularly in real estate development, property rights, and environmental regulations.</w:t>
      </w:r>
    </w:p>
    <w:p>
      <w:pPr>
        <w:pStyle w:val="BodyText"/>
      </w:pPr>
      <w:r>
        <w:t xml:space="preserve">Furthermore the demographic composition of United States Houston plays a pivotal role. With a majority-minority population including significant Hispanic and African American communities the Judge must often contend with issues related to civil rights voting rights discrimination and equitable access to justice. The cultural fabric of Houston demands that legal proceedings be conducted with sensitivity and an awareness of implicit biases that may exist within the system.</w:t>
      </w:r>
    </w:p>
    <w:bookmarkEnd w:id="21"/>
    <w:bookmarkStart w:id="24" w:name="Xab5019c01add2581ef6f5139a19c3c336881213"/>
    <w:p>
      <w:pPr>
        <w:pStyle w:val="Heading2"/>
      </w:pPr>
      <w:r>
        <w:t xml:space="preserve">3. Case Scenario: Complex Commercial Litigation</w:t>
      </w:r>
    </w:p>
    <w:p>
      <w:pPr>
        <w:pStyle w:val="FirstParagraph"/>
      </w:pPr>
      <w:r>
        <w:t xml:space="preserve">To illustrate the practical application of judicial duty we present a representative case scenario derived from common occurrences in United States Houston courts. Let us consider a fictional but realistic scenario involving "EnergyTech Solutions LLC" and "GreenCity Infrastructure Corp."</w:t>
      </w:r>
    </w:p>
    <w:bookmarkStart w:id="22" w:name="the-dispute"/>
    <w:p>
      <w:pPr>
        <w:pStyle w:val="Heading3"/>
      </w:pPr>
      <w:r>
        <w:t xml:space="preserve">The Dispute</w:t>
      </w:r>
    </w:p>
    <w:p>
      <w:pPr>
        <w:pStyle w:val="FirstParagraph"/>
      </w:pPr>
      <w:r>
        <w:t xml:space="preserve">EnergyTech Solutions a multinational energy firm accused GreenCity Infrastructure of breach of contract regarding the construction of solar panel infrastructure along the Houston Ship Channel. The dispute involved allegations of substandard materials violation environmental safety protocols under both Texas state law and federal EPA regulations, and failure to meet projected timelines. The financial stakes were high exceeding fifty million dollars.</w:t>
      </w:r>
    </w:p>
    <w:bookmarkEnd w:id="22"/>
    <w:bookmarkStart w:id="23" w:name="the-role-of-the-judge"/>
    <w:p>
      <w:pPr>
        <w:pStyle w:val="Heading3"/>
      </w:pPr>
      <w:r>
        <w:t xml:space="preserve">The Role of the Judge</w:t>
      </w:r>
    </w:p>
    <w:p>
      <w:pPr>
        <w:pStyle w:val="FirstParagraph"/>
      </w:pPr>
      <w:r>
        <w:t xml:space="preserve">In this scenario the assigned Judge in United States Houston faced several multifaceted challenges:</w:t>
      </w:r>
    </w:p>
    <w:p>
      <w:pPr>
        <w:numPr>
          <w:ilvl w:val="0"/>
          <w:numId w:val="1001"/>
        </w:numPr>
        <w:pStyle w:val="Compact"/>
      </w:pPr>
      <w:r>
        <w:rPr>
          <w:bCs/>
          <w:b/>
        </w:rPr>
        <w:t xml:space="preserve">Jurisdictional Complexity:</w:t>
      </w:r>
      <w:r>
        <w:t xml:space="preserve">The case touched upon both state commercial codes and federal environmental statutes. The Judge had to ensure that federal preemption doctrines were correctly applied while respecting state tort laws.</w:t>
      </w:r>
    </w:p>
    <w:p>
      <w:pPr>
        <w:numPr>
          <w:ilvl w:val="0"/>
          <w:numId w:val="1001"/>
        </w:numPr>
        <w:pStyle w:val="Compact"/>
      </w:pPr>
      <w:r>
        <w:rPr>
          <w:iCs/>
          <w:i/>
        </w:rPr>
        <w:t xml:space="preserve">Cultural Competency:</w:t>
      </w:r>
      <w:r>
        <w:t xml:space="preserve">Both parties had legal teams representing diverse backgrounds. The Judge was required to facilitate proceedings in a manner that respected linguistic nuances particularly where non-native English speakers provided testimony.</w:t>
      </w:r>
    </w:p>
    <w:p>
      <w:pPr>
        <w:numPr>
          <w:ilvl w:val="0"/>
          <w:numId w:val="1001"/>
        </w:numPr>
        <w:pStyle w:val="Compact"/>
      </w:pPr>
      <w:r>
        <w:rPr>
          <w:bCs/>
          <w:b/>
        </w:rPr>
        <w:t xml:space="preserve">Efficiency vs. Thoroughness:</w:t>
      </w:r>
      <w:r>
        <w:t xml:space="preserve">In United States Houston case backlogs are significant due to the volume of filings. The Judge had to manage discovery phases rigorously without sacrificing the thoroughness required for such a complex commercial dispute.</w:t>
      </w:r>
    </w:p>
    <w:bookmarkEnd w:id="23"/>
    <w:bookmarkEnd w:id="24"/>
    <w:bookmarkStart w:id="27" w:name="judicial-decision-making-process"/>
    <w:p>
      <w:pPr>
        <w:pStyle w:val="Heading2"/>
      </w:pPr>
      <w:r>
        <w:t xml:space="preserve">4. Judicial Decision-Making Process</w:t>
      </w:r>
    </w:p>
    <w:p>
      <w:pPr>
        <w:pStyle w:val="FirstParagraph"/>
      </w:pPr>
      <w:r>
        <w:t xml:space="preserve">The Judge in this hypothetical case utilized a multi-layered approach to decision-making. Initially pre-trial motions were heard where the Judge had to determine the admissibility of expert witness testimony regarding environmental impact assessments.</w:t>
      </w:r>
    </w:p>
    <w:bookmarkStart w:id="25" w:name="avoiding-bias-and-ensuring-fairness"/>
    <w:p>
      <w:pPr>
        <w:pStyle w:val="Heading3"/>
      </w:pPr>
      <w:r>
        <w:t xml:space="preserve">Avoiding Bias and Ensuring Fairness</w:t>
      </w:r>
    </w:p>
    <w:p>
      <w:pPr>
        <w:pStyle w:val="FirstParagraph"/>
      </w:pPr>
      <w:r>
        <w:t xml:space="preserve">A core tenet of being a Judge in United States Houston is maintaining impartiality. The legal teams for both EnergyTech and GreenCity attempted to leverage regional biases perhaps suggesting that one company was more "Texas-friendly" than the other. The Judge firmly rebuked such arguments citing precedents established by the Texas Supreme Court and federal circuit courts emphasizing merit-based adjudication.</w:t>
      </w:r>
    </w:p>
    <w:bookmarkEnd w:id="25"/>
    <w:bookmarkStart w:id="26" w:name="the-ruling"/>
    <w:p>
      <w:pPr>
        <w:pStyle w:val="Heading3"/>
      </w:pPr>
      <w:r>
        <w:t xml:space="preserve">The Ruling</w:t>
      </w:r>
    </w:p>
    <w:p>
      <w:pPr>
        <w:pStyle w:val="FirstParagraph"/>
      </w:pPr>
      <w:r>
        <w:t xml:space="preserve">After extensive hearings the Judge delivered a nuanced ruling. While finding EnergyTech partially liable for mismanagement of timelines the Judge also ruled that GreenCity had violated specific safety protocols mandated by state law. The remedy involved monetary damages calculated through forensic accounting and mandatory compliance audits supervised by an independent monitor appointed by the court.</w:t>
      </w:r>
    </w:p>
    <w:bookmarkEnd w:id="26"/>
    <w:bookmarkEnd w:id="27"/>
    <w:bookmarkStart w:id="28" w:name="Xbd06949217aa4f651f9f0536263fd9c43191e6c"/>
    <w:p>
      <w:pPr>
        <w:pStyle w:val="Heading2"/>
      </w:pPr>
      <w:r>
        <w:t xml:space="preserve">5. Challenges Faced by the Judge in United States Houston</w:t>
      </w:r>
    </w:p>
    <w:p>
      <w:pPr>
        <w:pStyle w:val="FirstParagraph"/>
      </w:pPr>
      <w:r>
        <w:t xml:space="preserve">Beyond individual cases Judges in United States Houston face systemic challenges:</w:t>
      </w:r>
    </w:p>
    <w:p>
      <w:pPr>
        <w:numPr>
          <w:ilvl w:val="0"/>
          <w:numId w:val="1002"/>
        </w:numPr>
        <w:pStyle w:val="Compact"/>
      </w:pPr>
      <w:r>
        <w:rPr>
          <w:bCs/>
          <w:b/>
        </w:rPr>
        <w:t xml:space="preserve">Caseload Volume:</w:t>
      </w:r>
      <w:r>
        <w:t xml:space="preserve">The sheer number of filings in Harris County (which encompasses much of Houston) places immense pressure on judicial resources. A Judge must manage dockets efficiently to prevent delays which can erode public trust.</w:t>
      </w:r>
    </w:p>
    <w:p>
      <w:pPr>
        <w:numPr>
          <w:ilvl w:val="0"/>
          <w:numId w:val="1002"/>
        </w:numPr>
        <w:pStyle w:val="Compact"/>
      </w:pPr>
      <w:r>
        <w:rPr>
          <w:bCs/>
          <w:b/>
        </w:rPr>
        <w:t xml:space="preserve">Community Expectations:</w:t>
      </w:r>
      <w:r>
        <w:t xml:space="preserve">Houstonians are highly engaged citizens. There is constant media scrutiny and public interest in high-profile cases involving local government or major corporations. The Judge must balance transparency with the need for fair, uninfluenced deliberation.</w:t>
      </w:r>
    </w:p>
    <w:p>
      <w:pPr>
        <w:numPr>
          <w:ilvl w:val="0"/>
          <w:numId w:val="1002"/>
        </w:numPr>
        <w:pStyle w:val="Compact"/>
      </w:pPr>
      <w:r>
        <w:rPr>
          <w:bCs/>
          <w:b/>
        </w:rPr>
        <w:t xml:space="preserve">Linguistic Diversity:</w:t>
      </w:r>
      <w:r>
        <w:t xml:space="preserve">While interpreters are available ensuring accurate translation of legal terminology remains a challenge. A Judge must be vigilant to ensure that language barriers do not compromise due process rights.</w:t>
      </w:r>
    </w:p>
    <w:bookmarkEnd w:id="28"/>
    <w:bookmarkStart w:id="29" w:name="X06840c44cf1f79b06a6e4e490ecc0190e92a227"/>
    <w:p>
      <w:pPr>
        <w:pStyle w:val="Heading2"/>
      </w:pPr>
      <w:r>
        <w:t xml:space="preserve">6. Impact on the Legal Community and Society</w:t>
      </w:r>
    </w:p>
    <w:p>
      <w:pPr>
        <w:pStyle w:val="FirstParagraph"/>
      </w:pPr>
      <w:r>
        <w:t xml:space="preserve">The decisions made by a Judge in United States Houston have ripple effects beyond the courtroom. In our case study scenario the ruling set a precedent for how industrial infrastructure projects must balance economic development with environmental stewardship in rapidly growing urban areas.</w:t>
      </w:r>
    </w:p>
    <w:p>
      <w:pPr>
        <w:pStyle w:val="BodyText"/>
      </w:pPr>
      <w:r>
        <w:t xml:space="preserve">Moreover it reinforced the principle that size or economic power does not grant immunity from legal scrutiny. For the residents of United States Houston this serves as a reassurance that the rule of law applies equally to all entities regardless of their influence. It also highlighted the judiciary's role in protecting local communities from potential ecological harm, thereby enhancing social cohesion and trust in public institutions.</w:t>
      </w:r>
    </w:p>
    <w:bookmarkEnd w:id="29"/>
    <w:bookmarkStart w:id="30" w:name="conclusion"/>
    <w:p>
      <w:pPr>
        <w:pStyle w:val="Heading2"/>
      </w:pPr>
      <w:r>
        <w:t xml:space="preserve">7. Conclusion</w:t>
      </w:r>
    </w:p>
    <w:p>
      <w:pPr>
        <w:pStyle w:val="FirstParagraph"/>
      </w:pPr>
      <w:r>
        <w:t xml:space="preserve">This Case Study underscores the multifaceted role of the Judge within the jurisdiction of United States Houston. It is clear that being a Judge in this context requires not only legal expertise but also cultural intelligence, administrative efficiency and ethical fortitude.</w:t>
      </w:r>
    </w:p>
    <w:p>
      <w:pPr>
        <w:pStyle w:val="BodyText"/>
      </w:pPr>
      <w:r>
        <w:t xml:space="preserve">The complexities introduced by Houston's diversity its economic significance and its unique urban structure demand a judiciary that is adaptable yet steadfast in its commitment to justice. The interplay between local needs and federal mandates creates a dynamic environment where the Judge must act as both guardian of the law and mediator of societal interests.</w:t>
      </w:r>
    </w:p>
    <w:p>
      <w:pPr>
        <w:pStyle w:val="BodyText"/>
      </w:pPr>
      <w:r>
        <w:t xml:space="preserve">Ultimately effective judicial leadership in United States Houston contributes significantly to the stability prosperity and fairness of one of America's most vital cities. By navigating these challenges with integrity Judges ensure that the legal system remains a viable tool for resolving disputes and upholding justice for all citizens involved.</w:t>
      </w:r>
    </w:p>
    <w:p>
      <w:pPr>
        <w:pStyle w:val="BodyText"/>
      </w:pPr>
      <w:r>
        <w:t xml:space="preserve">© 2023 Legal Analysis Group. All Rights Reserved. This document is for informational purposes only and does not constitute legal advice.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Judge in United States Houston Legal Proceedings</dc:title>
  <dc:creator/>
  <dc:language>en</dc:language>
  <cp:keywords/>
  <dcterms:created xsi:type="dcterms:W3CDTF">2026-07-29T17:56:15Z</dcterms:created>
  <dcterms:modified xsi:type="dcterms:W3CDTF">2026-07-29T17:56:15Z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