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Vancouver,</w:t>
      </w:r>
      <w:r>
        <w:t xml:space="preserve"> </w:t>
      </w:r>
      <w:r>
        <w:t xml:space="preserve">Canada</w:t>
      </w:r>
    </w:p>
    <w:bookmarkStart w:id="30" w:name="X9a02dd99261f81ea32d50135b10ef8d5d4b1c45"/>
    <w:p>
      <w:pPr>
        <w:pStyle w:val="Heading1"/>
      </w:pPr>
      <w:r>
        <w:t xml:space="preserve">Case Study Profile: Laboratory Technician in Vancouver, Canada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Industry Analysis</w:t>
      </w:r>
      <w:r>
        <w:br/>
      </w:r>
      <w:r>
        <w:rPr>
          <w:bCs/>
          <w:b/>
        </w:rPr>
        <w:t xml:space="preserve">Territory:</w:t>
      </w:r>
      <w:r>
        <w:t xml:space="preserve">Vancouver, British Columbia, Canada</w:t>
      </w:r>
    </w:p>
    <w:bookmarkStart w:id="20" w:name="executive-summary"/>
    <w:p>
      <w:pPr>
        <w:pStyle w:val="Heading2"/>
      </w:pPr>
      <w:r>
        <w:t xml:space="preserve">Executive Summary</w:t>
      </w:r>
    </w:p>
    <w:p>
      <w:pPr>
        <w:pStyle w:val="FirstParagraph"/>
      </w:pPr>
      <w:r>
        <w:t xml:space="preserve">In the bustling healthcare and scientific ecosystem of</w:t>
      </w:r>
      <w:r>
        <w:t xml:space="preserve"> </w:t>
      </w:r>
      <w:hyperlink w:anchor="Xa39a3ee5e6b4b0d3255bfef95601890afd80709">
        <w:r>
          <w:rPr>
            <w:rStyle w:val="Hyperlink"/>
          </w:rPr>
          <w:t xml:space="preserve">Canada Vancouver</w:t>
        </w:r>
      </w:hyperlink>
      <w:r>
        <w:t xml:space="preserve">, the role of the Laboratory Technician is not merely supportive but foundational. This case study examines the multifaceted responsibilities, educational requirements, and professional challenges faced by a Laboratory Technician operating within this specific geographic and regulatory context. Vancouver serves as a unique microcosm for analyzing how high standards in medical diagnostics intersect with Canada’s universal healthcare framework and its growing biotechnology sector.</w:t>
      </w:r>
    </w:p>
    <w:p>
      <w:pPr>
        <w:pStyle w:val="BodyText"/>
      </w:pPr>
      <w:r>
        <w:t xml:space="preserve">The objective of this case study is to provide a comprehensive overview of the daily operations, technical competencies, and career trajectory required to succeed as a Laboratory Technician in one of Canada’s most dynamic metropolitan areas. By focusing on</w:t>
      </w:r>
      <w:r>
        <w:t xml:space="preserve"> </w:t>
      </w:r>
      <w:r>
        <w:rPr>
          <w:bCs/>
          <w:b/>
        </w:rPr>
        <w:t xml:space="preserve">Laboratory Technician</w:t>
      </w:r>
      <w:r>
        <w:t xml:space="preserve"> </w:t>
      </w:r>
      <w:r>
        <w:t xml:space="preserve">roles within</w:t>
      </w:r>
      <w:r>
        <w:t xml:space="preserve"> </w:t>
      </w:r>
      <w:hyperlink w:anchor="Xa39a3ee5e6b4b0d3255bfef95601890afd80709">
        <w:r>
          <w:rPr>
            <w:rStyle w:val="Hyperlink"/>
          </w:rPr>
          <w:t xml:space="preserve">Canada Vancouver</w:t>
        </w:r>
      </w:hyperlink>
      <w:r>
        <w:t xml:space="preserve">, we can better understand the local demand for skilled diagnostic professionals and the specific skills that employers prioritize.</w:t>
      </w:r>
    </w:p>
    <w:bookmarkEnd w:id="20"/>
    <w:bookmarkStart w:id="21" w:name="X296350d4b4fece607ad42308d75c9a91f91e01f"/>
    <w:p>
      <w:pPr>
        <w:pStyle w:val="Heading2"/>
      </w:pPr>
      <w:r>
        <w:t xml:space="preserve">Context: The Landscape in Vancouver, Canada</w:t>
      </w:r>
    </w:p>
    <w:p>
      <w:pPr>
        <w:pStyle w:val="FirstParagraph"/>
      </w:pPr>
      <w:r>
        <w:t xml:space="preserve">Vancouver is home to a diverse array of medical facilities, ranging from large public hospitals like St. Paul’s Hospital and Vancouver General Hospital (part of UBC Health) to numerous private diagnostic clinics and research institutions such as the BC Cancer Agency. The healthcare system in</w:t>
      </w:r>
      <w:r>
        <w:t xml:space="preserve"> </w:t>
      </w:r>
      <w:hyperlink w:anchor="Xa39a3ee5e6b4b0d3255bfef95601890afd80709">
        <w:r>
          <w:rPr>
            <w:rStyle w:val="Hyperlink"/>
          </w:rPr>
          <w:t xml:space="preserve">Canada Vancouver</w:t>
        </w:r>
      </w:hyperlink>
      <w:r>
        <w:t xml:space="preserve"> </w:t>
      </w:r>
      <w:r>
        <w:t xml:space="preserve">operates under the Canada Health Act, which emphasizes accessibility and universality. Consequently, Laboratory Technicians in this region must navigate a high-volume environment where accuracy and speed are critical to patient care outcomes.</w:t>
      </w:r>
    </w:p>
    <w:p>
      <w:pPr>
        <w:pStyle w:val="BodyText"/>
      </w:pPr>
      <w:r>
        <w:t xml:space="preserve">Furthermore, Vancouver is a hub for biotechnology and life sciences research. This dual exposure means that professionals working as a</w:t>
      </w:r>
      <w:r>
        <w:t xml:space="preserve"> </w:t>
      </w:r>
      <w:r>
        <w:rPr>
          <w:bCs/>
          <w:b/>
        </w:rPr>
        <w:t xml:space="preserve">Laboratory Technician</w:t>
      </w:r>
      <w:r>
        <w:t xml:space="preserve"> </w:t>
      </w:r>
      <w:r>
        <w:t xml:space="preserve">here often encounter workflows that bridge clinical diagnostics with cutting-edge research methodologies. The city’s cold, wet climate and geographic isolation from other major North American cities also create specific logistical challenges in supply chain management for laboratory reagents and equipment, adding an operational layer to the technician's role.</w:t>
      </w:r>
    </w:p>
    <w:bookmarkEnd w:id="21"/>
    <w:bookmarkStart w:id="23" w:name="Xfca66121a2139106930a3174c56bb3135d77f8c"/>
    <w:p>
      <w:pPr>
        <w:pStyle w:val="Heading2"/>
      </w:pPr>
      <w:r>
        <w:t xml:space="preserve">Role Definition: The Laboratory Technician</w:t>
      </w:r>
    </w:p>
    <w:p>
      <w:pPr>
        <w:pStyle w:val="FirstParagraph"/>
      </w:pPr>
      <w:r>
        <w:t xml:space="preserve">A</w:t>
      </w:r>
      <w:r>
        <w:t xml:space="preserve"> </w:t>
      </w:r>
      <w:r>
        <w:rPr>
          <w:bCs/>
          <w:b/>
        </w:rPr>
        <w:t xml:space="preserve">Laboratory Technician</w:t>
      </w:r>
      <w:r>
        <w:t xml:space="preserve"> </w:t>
      </w:r>
      <w:r>
        <w:t xml:space="preserve">in this context is a para-professional who performs complex analytical tasks under the supervision of Medical Technologists or Pathologists. Unlike general lab assistants, technicians often handle the actual analysis of biological samples.</w:t>
      </w:r>
    </w:p>
    <w:bookmarkStart w:id="22" w:name="X82d5529517bef8d6270b84dd971ae5ba6e6d349"/>
    <w:p>
      <w:pPr>
        <w:pStyle w:val="Heading3"/>
      </w:pPr>
      <w:r>
        <w:t xml:space="preserve">Key Responsibilities in Vancouver Settings</w:t>
      </w:r>
    </w:p>
    <w:p>
      <w:pPr>
        <w:numPr>
          <w:ilvl w:val="0"/>
          <w:numId w:val="1001"/>
        </w:numPr>
        <w:pStyle w:val="Compact"/>
      </w:pPr>
      <w:r>
        <w:rPr>
          <w:bCs/>
          <w:b/>
        </w:rPr>
        <w:t xml:space="preserve">Clinical Hematology and Chemistry:</w:t>
      </w:r>
    </w:p>
    <w:p>
      <w:pPr>
        <w:numPr>
          <w:ilvl w:val="0"/>
          <w:numId w:val="1001"/>
        </w:numPr>
        <w:pStyle w:val="Compact"/>
      </w:pPr>
      <w:r>
        <w:rPr>
          <w:bCs/>
          <w:b/>
        </w:rPr>
        <w:t xml:space="preserve">Microbiology and Infectious Disease Control:</w:t>
      </w:r>
    </w:p>
    <w:p>
      <w:pPr>
        <w:numPr>
          <w:ilvl w:val="0"/>
          <w:numId w:val="1001"/>
        </w:numPr>
        <w:pStyle w:val="Compact"/>
      </w:pPr>
      <w:r>
        <w:rPr>
          <w:bCs/>
          <w:b/>
        </w:rPr>
        <w:t xml:space="preserve">Quality Assurance and Regulatory Compliance:</w:t>
      </w:r>
    </w:p>
    <w:p>
      <w:pPr>
        <w:numPr>
          <w:ilvl w:val="0"/>
          <w:numId w:val="1001"/>
        </w:numPr>
        <w:pStyle w:val="Compact"/>
      </w:pPr>
      <w:r>
        <w:rPr>
          <w:bCs/>
          <w:b/>
        </w:rPr>
        <w:t xml:space="preserve">Blood Bank Services:</w:t>
      </w:r>
    </w:p>
    <w:bookmarkEnd w:id="22"/>
    <w:bookmarkEnd w:id="23"/>
    <w:bookmarkStart w:id="25" w:name="Xd7c660be57c12c51020e6951dbe563a5adf02ee"/>
    <w:p>
      <w:pPr>
        <w:pStyle w:val="Heading2"/>
      </w:pPr>
      <w:r>
        <w:t xml:space="preserve">Educational and Certification Requirements</w:t>
      </w:r>
    </w:p>
    <w:p>
      <w:pPr>
        <w:pStyle w:val="FirstParagraph"/>
      </w:pPr>
      <w:r>
        <w:t xml:space="preserve">To become a qualified</w:t>
      </w:r>
      <w:r>
        <w:t xml:space="preserve"> </w:t>
      </w:r>
      <w:r>
        <w:rPr>
          <w:bCs/>
          <w:b/>
        </w:rPr>
        <w:t xml:space="preserve">Laboratory Technician</w:t>
      </w:r>
      <w:r>
        <w:t xml:space="preserve"> </w:t>
      </w:r>
      <w:r>
        <w:t xml:space="preserve">in</w:t>
      </w:r>
      <w:r>
        <w:t xml:space="preserve"> </w:t>
      </w:r>
      <w:hyperlink w:anchor="Xa39a3ee5e6b4b0d3255bfef95601890afd80709">
        <w:r>
          <w:rPr>
            <w:rStyle w:val="Hyperlink"/>
          </w:rPr>
          <w:t xml:space="preserve">Canada Vancouver</w:t>
        </w:r>
      </w:hyperlink>
      <w:r>
        <w:t xml:space="preserve">, candidates typically must complete a post-secondary diploma or degree program in Medical Laboratory Technology or Clinical Laboratory Science. Accredited programs are often offered by institutions such as British Columbia Institute of Technology (BCIT).</w:t>
      </w:r>
    </w:p>
    <w:p>
      <w:pPr>
        <w:pStyle w:val="BodyText"/>
      </w:pPr>
      <w:r>
        <w:t xml:space="preserve">While there is no single mandatory national certification for technicians in all provinces, many employers in Vancouver prefer or require registration with the</w:t>
      </w:r>
      <w:r>
        <w:t xml:space="preserve"> </w:t>
      </w:r>
      <w:r>
        <w:rPr>
          <w:bCs/>
          <w:b/>
        </w:rPr>
        <w:t xml:space="preserve">College of Medical Patologysts of BC</w:t>
      </w:r>
      <w:r>
        <w:t xml:space="preserve">. This regulatory body ensures that practitioners meet continuing competency standards. Additionally, knowledge of Canadian Occupational Health and Safety regulations is paramount due to the handling of biohazards.</w:t>
      </w:r>
    </w:p>
    <w:bookmarkStart w:id="24" w:name="Xad9cfadfa5ac8cc1cb9d2c1ade149c7ba20b28a"/>
    <w:p>
      <w:pPr>
        <w:pStyle w:val="Heading3"/>
      </w:pPr>
      <w:r>
        <w:t xml:space="preserve">Critical Soft Skills for Vancouver’s Market</w:t>
      </w:r>
    </w:p>
    <w:p>
      <w:pPr>
        <w:pStyle w:val="FirstParagraph"/>
      </w:pPr>
      <w:r>
        <w:t xml:space="preserve">Beyond technical prowess, the case study highlights that success in this role requires:</w:t>
      </w:r>
    </w:p>
    <w:p>
      <w:pPr>
        <w:numPr>
          <w:ilvl w:val="0"/>
          <w:numId w:val="1002"/>
        </w:numPr>
        <w:pStyle w:val="Compact"/>
      </w:pPr>
      <w:r>
        <w:rPr>
          <w:bCs/>
          <w:b/>
        </w:rPr>
        <w:t xml:space="preserve">Cultural Competency:</w:t>
      </w:r>
    </w:p>
    <w:p>
      <w:pPr>
        <w:numPr>
          <w:ilvl w:val="0"/>
          <w:numId w:val="1002"/>
        </w:numPr>
        <w:pStyle w:val="Compact"/>
      </w:pPr>
      <w:r>
        <w:rPr>
          <w:bCs/>
          <w:b/>
        </w:rPr>
        <w:t xml:space="preserve">Adaptability to Technology:</w:t>
      </w:r>
    </w:p>
    <w:p>
      <w:pPr>
        <w:numPr>
          <w:ilvl w:val="0"/>
          <w:numId w:val="1002"/>
        </w:numPr>
        <w:pStyle w:val="Compact"/>
      </w:pPr>
      <w:r>
        <w:rPr>
          <w:bCs/>
          <w:b/>
        </w:rPr>
        <w:t xml:space="preserve">Crisis Management:</w:t>
      </w:r>
    </w:p>
    <w:p>
      <w:pPr>
        <w:numPr>
          <w:ilvl w:val="0"/>
          <w:numId w:val="1000"/>
        </w:numPr>
        <w:pStyle w:val="Compact"/>
      </w:pPr>
      <w:r>
        <w:t xml:space="preserve">In the wake of recent global health events, the ability to maintain composure and accuracy during high-pressure periods has become a defining trait for successful Laboratory Technicians in this region.</w:t>
      </w:r>
    </w:p>
    <w:bookmarkEnd w:id="24"/>
    <w:bookmarkEnd w:id="25"/>
    <w:bookmarkStart w:id="28" w:name="challenges-and-opportunities"/>
    <w:p>
      <w:pPr>
        <w:pStyle w:val="Heading2"/>
      </w:pPr>
      <w:r>
        <w:t xml:space="preserve">Challenges and Opportunities</w:t>
      </w:r>
    </w:p>
    <w:bookmarkStart w:id="26" w:name="the-talent-shortage-crisis"/>
    <w:p>
      <w:pPr>
        <w:pStyle w:val="Heading3"/>
      </w:pPr>
      <w:r>
        <w:t xml:space="preserve">The Talent Shortage Crisis</w:t>
      </w:r>
    </w:p>
    <w:p>
      <w:pPr>
        <w:pStyle w:val="FirstParagraph"/>
      </w:pPr>
      <w:r>
        <w:t xml:space="preserve">A significant portion of the case study focuses on the staffing shortages currently affecting</w:t>
      </w:r>
      <w:r>
        <w:t xml:space="preserve"> </w:t>
      </w:r>
      <w:hyperlink w:anchor="Xa39a3ee5e6b4b0d3255bfef95601890afd80709">
        <w:r>
          <w:rPr>
            <w:rStyle w:val="Hyperlink"/>
          </w:rPr>
          <w:t xml:space="preserve">Canada Vancouver</w:t>
        </w:r>
      </w:hyperlink>
      <w:r>
        <w:t xml:space="preserve">. Like much of North America, British Columbia is experiencing a gap in healthcare workers. This has led to increased workloads for existing Laboratory Technicians, resulting in concerns regarding burnout. However, this shortage also presents opportunities for career advancement and higher wages for those willing to commit to the profession.</w:t>
      </w:r>
    </w:p>
    <w:bookmarkEnd w:id="26"/>
    <w:bookmarkStart w:id="27" w:name="technological-integration"/>
    <w:p>
      <w:pPr>
        <w:pStyle w:val="Heading3"/>
      </w:pPr>
      <w:r>
        <w:t xml:space="preserve">Technological Integration</w:t>
      </w:r>
    </w:p>
    <w:p>
      <w:pPr>
        <w:pStyle w:val="FirstParagraph"/>
      </w:pPr>
      <w:r>
        <w:t xml:space="preserve">Vancouver is increasingly adopting automation and AI-driven diagnostic tools. The role of the</w:t>
      </w:r>
      <w:r>
        <w:t xml:space="preserve"> </w:t>
      </w:r>
      <w:r>
        <w:rPr>
          <w:bCs/>
          <w:b/>
        </w:rPr>
        <w:t xml:space="preserve">Laboratory Technician</w:t>
      </w:r>
      <w:r>
        <w:t xml:space="preserve"> </w:t>
      </w:r>
      <w:r>
        <w:t xml:space="preserve">is evolving from manual processing to supervising automated systems. Technicians must now possess data analysis skills, interpreting trends in test results that algorithms might flag as anomalous.</w:t>
      </w:r>
    </w:p>
    <w:bookmarkEnd w:id="27"/>
    <w:bookmarkEnd w:id="28"/>
    <w:bookmarkStart w:id="29" w:name="conclusion"/>
    <w:p>
      <w:pPr>
        <w:pStyle w:val="Heading2"/>
      </w:pPr>
      <w:r>
        <w:t xml:space="preserve">Conclusion</w:t>
      </w:r>
    </w:p>
    <w:p>
      <w:pPr>
        <w:pStyle w:val="FirstParagraph"/>
      </w:pPr>
      <w:r>
        <w:t xml:space="preserve">The case of the Laboratory Technician in Vancouver, Canada, illustrates a profession that is both highly specialized and critically essential. Operating within the</w:t>
      </w:r>
      <w:r>
        <w:t xml:space="preserve"> </w:t>
      </w:r>
      <w:hyperlink w:anchor="Xa39a3ee5e6b4b0d3255bfef95601890afd80709">
        <w:r>
          <w:rPr>
            <w:rStyle w:val="Hyperlink"/>
          </w:rPr>
          <w:t xml:space="preserve">Canada Vancouver</w:t>
        </w:r>
      </w:hyperlink>
      <w:r>
        <w:t xml:space="preserve"> </w:t>
      </w:r>
      <w:r>
        <w:t xml:space="preserve">healthcare network requires a blend of rigorous scientific training, regulatory awareness, and interpersonal adaptability. As the region continues to grow in both population and technological sophistication, the demand for skilled Laboratory Technicians will only intensify.</w:t>
      </w:r>
    </w:p>
    <w:p>
      <w:pPr>
        <w:pStyle w:val="BodyText"/>
      </w:pPr>
      <w:r>
        <w:t xml:space="preserve">For individuals considering this career path, the outlook is positive but demanding. Success requires not only mastering the technical aspects of laboratory science but also adapting to the unique cultural and operational dynamics of British Columbia’s healthcare system. Ultimately, the Laboratory Technician in Vancouver stands as a vital guardian of public health, ensuring that diagnostics are accurate, timely, and reliable for patients across one of Canada’s most vibrant cities.</w:t>
      </w:r>
    </w:p>
    <w:p>
      <w:pPr>
        <w:pStyle w:val="BodyText"/>
      </w:pPr>
      <w:r>
        <w:rPr>
          <w:iCs/>
          <w:i/>
        </w:rPr>
        <w:t xml:space="preserve">This document is for informational purposes only and reflects industry standards as of 2023. For specific career advice, consult the College of Medical Patologysts of BC or local educational institutions in Vancouver.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Vancouver, Canada</dc:title>
  <dc:creator/>
  <dc:language>en</dc:language>
  <cp:keywords/>
  <dcterms:created xsi:type="dcterms:W3CDTF">2026-07-29T22:15:48Z</dcterms:created>
  <dcterms:modified xsi:type="dcterms:W3CDTF">2026-07-29T22:15:48Z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