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Munich,</w:t>
      </w:r>
      <w:r>
        <w:t xml:space="preserve"> </w:t>
      </w:r>
      <w:r>
        <w:t xml:space="preserve">Germany</w:t>
      </w:r>
    </w:p>
    <w:bookmarkStart w:id="30" w:name="Xeb16fec3b871c5ddfb1bd0ab32ee60b5c31d1e6"/>
    <w:p>
      <w:pPr>
        <w:pStyle w:val="Heading1"/>
      </w:pPr>
      <w:r>
        <w:t xml:space="preserve">The Critical Role of the Laboratory Technician in Munich, Germany</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Bavaria, Germany (Munich)</w:t>
      </w:r>
      <w:r>
        <w:br/>
      </w:r>
      <w:r>
        <w:rPr>
          <w:bCs/>
          <w:b/>
        </w:rPr>
        <w:t xml:space="preserve">Focused Role:</w:t>
      </w:r>
      <w:r>
        <w:t xml:space="preserve"> </w:t>
      </w:r>
      <w:r>
        <w:t xml:space="preserve">Laboratory Technician</w:t>
      </w:r>
    </w:p>
    <w:bookmarkStart w:id="20" w:name="executive-summary"/>
    <w:p>
      <w:pPr>
        <w:pStyle w:val="Heading2"/>
      </w:pPr>
      <w:r>
        <w:t xml:space="preserve">Executive Summary</w:t>
      </w:r>
    </w:p>
    <w:p>
      <w:pPr>
        <w:pStyle w:val="FirstParagraph"/>
      </w:pPr>
      <w:r>
        <w:t xml:space="preserve">&gt;</w:t>
      </w:r>
    </w:p>
    <w:p>
      <w:pPr>
        <w:pStyle w:val="BodyText"/>
      </w:pPr>
      <w:r>
        <w:t xml:space="preserve">In the rapidly evolving landscape of modern industrial and scientific research, the</w:t>
      </w:r>
    </w:p>
    <w:p>
      <w:pPr>
        <w:pStyle w:val="BodyText"/>
      </w:pPr>
      <w:r>
        <w:t xml:space="preserve">Laboratory Technician serves as an indispensable pillar of operational success. This case study explores the specific dynamics, challenges, and opportunities associated with this role within Munich, Germany. As a global hub for biotechnology pharmaceuticals automotive engineering Munich presents a unique ecosystem where precision compliance and innovation converge The following analysis delves into how Laboratory Technicians contribute to this vibrant sector providing insight into their daily responsibilities technical requirements and career trajectories</w:t>
      </w:r>
    </w:p>
    <w:bookmarkEnd w:id="20"/>
    <w:bookmarkStart w:id="21" w:name="X7e5343d8f30527dd1b44f53f72a84cd318681da"/>
    <w:p>
      <w:pPr>
        <w:pStyle w:val="Heading2"/>
      </w:pPr>
      <w:r>
        <w:t xml:space="preserve">Contextual Background: Munich as a Scientific Hub</w:t>
      </w:r>
    </w:p>
    <w:p>
      <w:pPr>
        <w:pStyle w:val="FirstParagraph"/>
      </w:pPr>
      <w:r>
        <w:t xml:space="preserve">&gt;</w:t>
      </w:r>
    </w:p>
    <w:p>
      <w:pPr>
        <w:pStyle w:val="BodyText"/>
      </w:pPr>
      <w:r>
        <w:t xml:space="preserve">Munich is widely recognized as one of Europe’s leading centers for technology and science Home to major corporations such Siemens BMW Bayer Health Care and numerous start-ups specializing in life sciences the city offers an unparalleled density of research facilities The presence of prestigious institutions like the Technical University of Munich (TU Munich) further amplifies this environment creating a symbiotic relationship between academia industry and applied research</w:t>
      </w:r>
    </w:p>
    <w:p>
      <w:pPr>
        <w:pStyle w:val="BodyText"/>
      </w:pPr>
      <w:r>
        <w:t xml:space="preserve">In this context the role of a</w:t>
      </w:r>
      <w:r>
        <w:t xml:space="preserve"> </w:t>
      </w:r>
      <w:r>
        <w:rPr>
          <w:bCs/>
          <w:b/>
        </w:rPr>
        <w:t xml:space="preserve">Laboratory Technician</w:t>
      </w:r>
      <w:r>
        <w:t xml:space="preserve"> </w:t>
      </w:r>
      <w:r>
        <w:t xml:space="preserve">in Germany goes beyond simple sample processing. It involves high-stakes data generation rigorous quality control adherence to stringent German standards such as DIN EN ISO/IEC 17025 and often collaboration with cross-functional teams speaking multiple languages Therefore understanding the local regulatory framework and cultural expectations is crucial for professionals working in this field</w:t>
      </w:r>
    </w:p>
    <w:bookmarkEnd w:id="21"/>
    <w:bookmarkStart w:id="24" w:name="job-profile-and-core-responsibilities"/>
    <w:p>
      <w:pPr>
        <w:pStyle w:val="Heading2"/>
      </w:pPr>
      <w:r>
        <w:t xml:space="preserve">Job Profile and Core Responsibilities</w:t>
      </w:r>
    </w:p>
    <w:p>
      <w:pPr>
        <w:pStyle w:val="FirstParagraph"/>
      </w:pPr>
      <w:r>
        <w:t xml:space="preserve">&gt;</w:t>
      </w:r>
    </w:p>
    <w:p>
      <w:pPr>
        <w:pStyle w:val="BodyText"/>
      </w:pPr>
      <w:r>
        <w:t xml:space="preserve">A Laboratory Technician in Munich typically operates within one of two primary domains clinical diagnostics or industrial research. While the core duties overlap there are distinct nuances depending on the sector.</w:t>
      </w:r>
    </w:p>
    <w:bookmarkStart w:id="22" w:name="clinical-diagnostics"/>
    <w:p>
      <w:pPr>
        <w:pStyle w:val="Heading3"/>
      </w:pPr>
      <w:r>
        <w:t xml:space="preserve">1. Clinical Diagnostics</w:t>
      </w:r>
    </w:p>
    <w:p>
      <w:pPr>
        <w:pStyle w:val="FirstParagraph"/>
      </w:pPr>
      <w:r>
        <w:t xml:space="preserve">&gt;</w:t>
      </w:r>
    </w:p>
    <w:p>
      <w:pPr>
        <w:pStyle w:val="BodyText"/>
      </w:pPr>
      <w:r>
        <w:t xml:space="preserve">In hospitals and independent diagnostic centers across Munich technicians are often referred to as "Medizinisch-Technische Labortecniker" (MTL). Their primary responsibility is ensuring accurate diagnosis for patients. This includes:</w:t>
      </w:r>
    </w:p>
    <w:p>
      <w:pPr>
        <w:numPr>
          <w:ilvl w:val="0"/>
          <w:numId w:val="1001"/>
        </w:numPr>
        <w:pStyle w:val="Compact"/>
      </w:pPr>
      <w:r>
        <w:rPr>
          <w:bCs/>
          <w:b/>
        </w:rPr>
        <w:t xml:space="preserve">Sample Analysis:</w:t>
      </w:r>
      <w:r>
        <w:t xml:space="preserve"> </w:t>
      </w:r>
      <w:r>
        <w:t xml:space="preserve">Processing blood urine and other bodily fluids using automated analyzers and microscopic examination.</w:t>
      </w:r>
    </w:p>
    <w:p>
      <w:pPr>
        <w:numPr>
          <w:ilvl w:val="0"/>
          <w:numId w:val="1001"/>
        </w:numPr>
        <w:pStyle w:val="Compact"/>
      </w:pPr>
      <w:r>
        <w:t xml:space="preserve">Data Validation:&gt; Verifying results against reference ranges and flagging anomalies for pathologists or physicians.</w:t>
      </w:r>
    </w:p>
    <w:p>
      <w:pPr>
        <w:numPr>
          <w:ilvl w:val="0"/>
          <w:numId w:val="1001"/>
        </w:numPr>
        <w:pStyle w:val="Compact"/>
      </w:pPr>
      <w:r>
        <w:rPr>
          <w:bCs/>
          <w:b/>
        </w:rPr>
        <w:t xml:space="preserve">Laboratory Information Systems (LIS):</w:t>
      </w:r>
      <w:r>
        <w:t xml:space="preserve"> </w:t>
      </w:r>
      <w:r>
        <w:t xml:space="preserve">Accurately entering data into digital systems which are tightly integrated with patient records.</w:t>
      </w:r>
    </w:p>
    <w:bookmarkEnd w:id="22"/>
    <w:bookmarkStart w:id="23" w:name="industrial-research-development"/>
    <w:p>
      <w:pPr>
        <w:pStyle w:val="Heading3"/>
      </w:pPr>
      <w:r>
        <w:t xml:space="preserve">2. Industrial Research &amp; Development</w:t>
      </w:r>
    </w:p>
    <w:p>
      <w:pPr>
        <w:pStyle w:val="FirstParagraph"/>
      </w:pPr>
      <w:r>
        <w:t xml:space="preserve">&gt;</w:t>
      </w:r>
    </w:p>
    <w:p>
      <w:pPr>
        <w:pStyle w:val="BodyText"/>
      </w:pPr>
      <w:r>
        <w:t xml:space="preserve">In the automotive and pharmaceutical sectors found heavily in Munich’s outskirts and science parks technicians support R&amp;D teams by:</w:t>
      </w:r>
    </w:p>
    <w:p>
      <w:pPr>
        <w:pStyle w:val="BodyText"/>
      </w:pPr>
      <w:r>
        <w:t xml:space="preserve">&gt;</w:t>
      </w:r>
    </w:p>
    <w:p>
      <w:pPr>
        <w:numPr>
          <w:ilvl w:val="0"/>
          <w:numId w:val="1002"/>
        </w:numPr>
        <w:pStyle w:val="Compact"/>
      </w:pPr>
      <w:r>
        <w:rPr>
          <w:bCs/>
          <w:b/>
        </w:rPr>
        <w:t xml:space="preserve">Materiel Testing:</w:t>
      </w:r>
      <w:r>
        <w:t xml:space="preserve"> </w:t>
      </w:r>
      <w:r>
        <w:t xml:space="preserve">Conducting physical chemical and biological tests on raw materials or finished products.</w:t>
      </w:r>
    </w:p>
    <w:p>
      <w:pPr>
        <w:numPr>
          <w:ilvl w:val="0"/>
          <w:numId w:val="1002"/>
        </w:numPr>
        <w:pStyle w:val="Compact"/>
      </w:pPr>
      <w:r>
        <w:rPr>
          <w:bCs/>
          <w:b/>
        </w:rPr>
        <w:t xml:space="preserve">Equipment Maintenance:</w:t>
      </w:r>
      <w:r>
        <w:t xml:space="preserve"> </w:t>
      </w:r>
      <w:r>
        <w:t xml:space="preserve">&gt;</w:t>
      </w:r>
    </w:p>
    <w:p>
      <w:pPr>
        <w:numPr>
          <w:ilvl w:val="0"/>
          <w:numId w:val="1002"/>
        </w:numPr>
        <w:pStyle w:val="Compact"/>
      </w:pPr>
      <w:r>
        <w:t xml:space="preserve">Documentation: Maintaining detailed logs that are essential for regulatory audits by agencies like the Paul Ehrlich Institute or EMA (European Medicines Agency).</w:t>
      </w:r>
    </w:p>
    <w:p>
      <w:pPr>
        <w:pStyle w:val="FirstParagraph"/>
      </w:pPr>
      <w:r>
        <w:t xml:space="preserve">&gt;</w:t>
      </w:r>
    </w:p>
    <w:bookmarkEnd w:id="23"/>
    <w:bookmarkEnd w:id="24"/>
    <w:bookmarkStart w:id="25" w:name="Xd2c737e2477e821cfd702527cad724b7db81255"/>
    <w:p>
      <w:pPr>
        <w:pStyle w:val="Heading2"/>
      </w:pPr>
      <w:r>
        <w:t xml:space="preserve">Regulatory and Compliance Framework in Germany</w:t>
      </w:r>
    </w:p>
    <w:p>
      <w:pPr>
        <w:pStyle w:val="FirstParagraph"/>
      </w:pPr>
      <w:r>
        <w:t xml:space="preserve">&gt;</w:t>
      </w:r>
    </w:p>
    <w:p>
      <w:pPr>
        <w:pStyle w:val="BodyText"/>
      </w:pPr>
      <w:r>
        <w:t xml:space="preserve">One of the most defining characteristics of working as a</w:t>
      </w:r>
      <w:r>
        <w:t xml:space="preserve"> </w:t>
      </w:r>
      <w:r>
        <w:rPr>
          <w:bCs/>
          <w:b/>
        </w:rPr>
        <w:t xml:space="preserve">Laboratory Technician</w:t>
      </w:r>
      <w:r>
        <w:t xml:space="preserve"> </w:t>
      </w:r>
      <w:r>
        <w:t xml:space="preserve">in Munich is the strict adherence to legal and safety regulations. The German labor market places significant emphasis on qualification recognition (Anerkennung) particularly for foreign professionals.</w:t>
      </w:r>
    </w:p>
    <w:p>
      <w:pPr>
        <w:pStyle w:val="BodyText"/>
      </w:pPr>
      <w:r>
        <w:t xml:space="preserve">&gt;</w:t>
      </w:r>
    </w:p>
    <w:p>
      <w:pPr>
        <w:pStyle w:val="BodyText"/>
      </w:pPr>
      <w:r>
        <w:rPr>
          <w:bCs/>
          <w:b/>
        </w:rPr>
        <w:t xml:space="preserve">Certification Requirements:</w:t>
      </w:r>
      <w:r>
        <w:t xml:space="preserve"> </w:t>
      </w:r>
      <w:r>
        <w:t xml:space="preserve">For clinical roles formal certification as an MTL is usually mandatory. This requires completion of a recognized vocational training program in Germany or equivalence assessment through the relevant chamber (IHK). In industrial settings while a formal degree is not always legally required employers strongly prefer candidates with dual-study degrees or vocational training combined with specialized certifications.</w:t>
      </w:r>
    </w:p>
    <w:p>
      <w:pPr>
        <w:pStyle w:val="BodyText"/>
      </w:pPr>
      <w:r>
        <w:t xml:space="preserve">&gt;</w:t>
      </w:r>
    </w:p>
    <w:p>
      <w:pPr>
        <w:pStyle w:val="BodyText"/>
      </w:pPr>
      <w:r>
        <w:rPr>
          <w:bCs/>
          <w:b/>
        </w:rPr>
        <w:t xml:space="preserve">Safety Standards:</w:t>
      </w:r>
      <w:r>
        <w:t xml:space="preserve"> </w:t>
      </w:r>
      <w:r>
        <w:t xml:space="preserve">Munich laboratories strictly follow Gefahrstoffverordnung (Hazardous Substances Ordinance) and Biostoffverordnung (Biological Substances Regulation). Technicians must demonstrate competency in handling biohazards chemicals and radioactive materials ensuring both personal safety and environmental protection</w:t>
      </w:r>
    </w:p>
    <w:p>
      <w:pPr>
        <w:pStyle w:val="BodyText"/>
      </w:pPr>
      <w:r>
        <w:t xml:space="preserve">&gt;</w:t>
      </w:r>
    </w:p>
    <w:bookmarkEnd w:id="25"/>
    <w:bookmarkStart w:id="26" w:name="X82824020e81fbe9b8feedf0944620d70f6c4618"/>
    <w:p>
      <w:pPr>
        <w:pStyle w:val="Heading2"/>
      </w:pPr>
      <w:r>
        <w:t xml:space="preserve">Cultural Nuances and Language Proficiency</w:t>
      </w:r>
    </w:p>
    <w:p>
      <w:pPr>
        <w:pStyle w:val="FirstParagraph"/>
      </w:pPr>
      <w:r>
        <w:t xml:space="preserve">&gt;</w:t>
      </w:r>
    </w:p>
    <w:p>
      <w:pPr>
        <w:pStyle w:val="BodyText"/>
      </w:pPr>
      <w:r>
        <w:t xml:space="preserve">While English is increasingly common in international corporate R&amp;D departments, the working language in many clinical labs and traditional German engineering firms remains German. A Laboratory Technician in Munich should ideally possess at least B2 level proficiency in German to communicate effectively with colleagues read complex technical manuals and interact with regulatory bodies.</w:t>
      </w:r>
    </w:p>
    <w:p>
      <w:pPr>
        <w:pStyle w:val="BodyText"/>
      </w:pPr>
      <w:r>
        <w:t xml:space="preserve">&gt;</w:t>
      </w:r>
    </w:p>
    <w:p>
      <w:pPr>
        <w:pStyle w:val="BodyText"/>
      </w:pPr>
      <w:r>
        <w:rPr>
          <w:bCs/>
          <w:b/>
        </w:rPr>
        <w:t xml:space="preserve">Cultural Expectations:</w:t>
      </w:r>
      <w:r>
        <w:t xml:space="preserve"> </w:t>
      </w:r>
      <w:r>
        <w:t xml:space="preserve">Precision punctuality and thoroughness are highly valued traits. The concept of "Gründlichkeit" (thoroughness) dictates that every step of a procedure must be documented meticulously. Any deviation from standard operating procedures (SOPs) can have serious legal and ethical consequences therefore attention to detail is paramount</w:t>
      </w:r>
    </w:p>
    <w:p>
      <w:pPr>
        <w:pStyle w:val="BodyText"/>
      </w:pPr>
      <w:r>
        <w:t xml:space="preserve">&gt;</w:t>
      </w:r>
    </w:p>
    <w:bookmarkEnd w:id="26"/>
    <w:bookmarkStart w:id="27" w:name="challenges-and-opportunities"/>
    <w:p>
      <w:pPr>
        <w:pStyle w:val="Heading2"/>
      </w:pPr>
      <w:r>
        <w:t xml:space="preserve">Challenges and Opportunities</w:t>
      </w:r>
    </w:p>
    <w:p>
      <w:pPr>
        <w:pStyle w:val="FirstParagraph"/>
      </w:pPr>
      <w:r>
        <w:t xml:space="preserve">&gt;</w:t>
      </w:r>
    </w:p>
    <w:p>
      <w:pPr>
        <w:pStyle w:val="BodyText"/>
      </w:pPr>
      <w:r>
        <w:rPr>
          <w:bCs/>
          <w:b/>
        </w:rPr>
        <w:t xml:space="preserve">Challenges:</w:t>
      </w:r>
    </w:p>
    <w:p>
      <w:pPr>
        <w:numPr>
          <w:ilvl w:val="0"/>
          <w:numId w:val="1003"/>
        </w:numPr>
        <w:pStyle w:val="Compact"/>
      </w:pPr>
      <w:r>
        <w:rPr>
          <w:bCs/>
          <w:b/>
        </w:rPr>
        <w:t xml:space="preserve">Bureaucracy:</w:t>
      </w:r>
      <w:r>
        <w:t xml:space="preserve"> </w:t>
      </w:r>
      <w:r>
        <w:t xml:space="preserve">&gt;</w:t>
      </w:r>
    </w:p>
    <w:p>
      <w:pPr>
        <w:numPr>
          <w:ilvl w:val="0"/>
          <w:numId w:val="1003"/>
        </w:numPr>
        <w:pStyle w:val="Compact"/>
      </w:pPr>
      <w:r>
        <w:rPr>
          <w:bCs/>
          <w:b/>
        </w:rPr>
        <w:t xml:space="preserve">Pace of Work:</w:t>
      </w:r>
      <w:r>
        <w:t xml:space="preserve"> </w:t>
      </w:r>
      <w:r>
        <w:t xml:space="preserve">In clinical settings during peak hours technicians face high pressure to deliver results quickly without compromising accuracy.</w:t>
      </w:r>
    </w:p>
    <w:p>
      <w:pPr>
        <w:pStyle w:val="FirstParagraph"/>
      </w:pPr>
      <w:r>
        <w:t xml:space="preserve">&gt;</w:t>
      </w:r>
    </w:p>
    <w:p>
      <w:pPr>
        <w:pStyle w:val="BodyText"/>
      </w:pPr>
      <w:r>
        <w:rPr>
          <w:bCs/>
          <w:b/>
        </w:rPr>
        <w:t xml:space="preserve">Opportunities:</w:t>
      </w:r>
    </w:p>
    <w:p>
      <w:pPr>
        <w:numPr>
          <w:ilvl w:val="0"/>
          <w:numId w:val="1004"/>
        </w:numPr>
        <w:pStyle w:val="Compact"/>
      </w:pPr>
      <w:r>
        <w:t xml:space="preserve">Career Progression:&gt; Technicians can advance into roles such as Laboratory Manager Quality Assurance Specialist or Regulatory Affairs Coordinator.</w:t>
      </w:r>
    </w:p>
    <w:p>
      <w:pPr>
        <w:numPr>
          <w:ilvl w:val="0"/>
          <w:numId w:val="1004"/>
        </w:numPr>
        <w:pStyle w:val="Compact"/>
      </w:pPr>
      <w:r>
        <w:rPr>
          <w:bCs/>
          <w:b/>
        </w:rPr>
        <w:t xml:space="preserve">Innovation Exposure:</w:t>
      </w:r>
      <w:r>
        <w:t xml:space="preserve"> </w:t>
      </w:r>
      <w:r>
        <w:t xml:space="preserve">Munich’s thriving startup scene offers opportunities to work on cutting-edge projects in genomics nanotechnology and renewable energy providing a dynamic and intellectually stimulating work environment</w:t>
      </w:r>
    </w:p>
    <w:bookmarkEnd w:id="27"/>
    <w:bookmarkStart w:id="29" w:name="conclusion"/>
    <w:p>
      <w:pPr>
        <w:pStyle w:val="Heading2"/>
      </w:pPr>
      <w:r>
        <w:t xml:space="preserve">Conclusion</w:t>
      </w:r>
    </w:p>
    <w:p>
      <w:pPr>
        <w:pStyle w:val="FirstParagraph"/>
      </w:pPr>
      <w:r>
        <w:t xml:space="preserve">&gt;</w:t>
      </w:r>
    </w:p>
    <w:p>
      <w:pPr>
        <w:pStyle w:val="BodyText"/>
      </w:pPr>
      <w:r>
        <w:t xml:space="preserve">The role of the</w:t>
      </w:r>
      <w:r>
        <w:t xml:space="preserve"> </w:t>
      </w:r>
      <w:r>
        <w:rPr>
          <w:bCs/>
          <w:b/>
        </w:rPr>
        <w:t xml:space="preserve">Laboratory Technician</w:t>
      </w:r>
      <w:r>
        <w:t xml:space="preserve"> </w:t>
      </w:r>
      <w:r>
        <w:t xml:space="preserve">in Munich Germany is both highly specialized and critically important. It serves as the backbone of scientific integrity ensuring that data driving medical diagnoses and industrial innovations are reliable accurate and compliant with rigorous standards. For professionals willing to adapt to the local regulatory framework language requirements and cultural expectations Munich offers a rewarding career path within one of Europe’s most dynamic scientific landscapes.</w:t>
      </w:r>
    </w:p>
    <w:p>
      <w:pPr>
        <w:pStyle w:val="BodyText"/>
      </w:pPr>
      <w:r>
        <w:t xml:space="preserve">&gt;</w:t>
      </w:r>
    </w:p>
    <w:p>
      <w:pPr>
        <w:pStyle w:val="BodyText"/>
      </w:pPr>
      <w:r>
        <w:t xml:space="preserve">As technology continues to automate routine tasks the value of human expertise in interpreting data managing complex problems and ensuring ethical compliance will only grow Therefore investing in continuous professional development is essential for Laboratory Technicians seeking to thrive in this competitive and evolving field</w:t>
      </w:r>
    </w:p>
    <w:p>
      <w:pPr>
        <w:pStyle w:val="BodyText"/>
      </w:pPr>
      <w:r>
        <w:t xml:space="preserve">&gt;</w:t>
      </w:r>
    </w:p>
    <w:bookmarkStart w:id="28" w:name="Xea90048a4868c92e5e7c0253ce2103bad0ffd8d"/>
    <w:p>
      <w:pPr>
        <w:pStyle w:val="Heading3"/>
      </w:pPr>
      <w:r>
        <w:t xml:space="preserve">Key Takeaways for Employers and Candidates</w:t>
      </w:r>
    </w:p>
    <w:p>
      <w:pPr>
        <w:numPr>
          <w:ilvl w:val="0"/>
          <w:numId w:val="1005"/>
        </w:numPr>
        <w:pStyle w:val="Compact"/>
      </w:pPr>
      <w:r>
        <w:rPr>
          <w:bCs/>
          <w:b/>
        </w:rPr>
        <w:t xml:space="preserve">Prioritize Certification:</w:t>
      </w:r>
      <w:r>
        <w:t xml:space="preserve"> </w:t>
      </w:r>
      <w:r>
        <w:t xml:space="preserve">In clinical settings ensure all candidates meet MTL requirements.</w:t>
      </w:r>
    </w:p>
    <w:p>
      <w:pPr>
        <w:numPr>
          <w:ilvl w:val="0"/>
          <w:numId w:val="1005"/>
        </w:numPr>
        <w:pStyle w:val="Compact"/>
      </w:pPr>
      <w:r>
        <w:t xml:space="preserve">Invest in Language Training:&gt; Provide German language support for international hires.</w:t>
      </w:r>
    </w:p>
    <w:p>
      <w:pPr>
        <w:numPr>
          <w:ilvl w:val="0"/>
          <w:numId w:val="1005"/>
        </w:numPr>
        <w:pStyle w:val="Compact"/>
      </w:pPr>
      <w:r>
        <w:t xml:space="preserve">Foster Compliance Culture:&gt; Emphasize documentation and adherence to DIN/ISO standards from day one.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Munich, Germany</dc:title>
  <dc:creator/>
  <dc:language>en</dc:language>
  <cp:keywords/>
  <dcterms:created xsi:type="dcterms:W3CDTF">2026-07-29T02:20:47Z</dcterms:created>
  <dcterms:modified xsi:type="dcterms:W3CDTF">2026-07-29T02:20:47Z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