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ac33fabfb366fddfcfb25dbd61a1dbd3f68d6a"/>
    <w:p>
      <w:pPr>
        <w:pStyle w:val="Heading1"/>
      </w:pPr>
      <w:r>
        <w:t xml:space="preserve">A Comprehensive Case Study on the Role, Challenges, and Evolution of the Laboratory Technician in India Mumbai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Document</w:t>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The role of a</w:t>
      </w:r>
      <w:r>
        <w:t xml:space="preserve"> </w:t>
      </w:r>
      <w:hyperlink w:anchor="Xa39a3ee5e6b4b0d3255bfef95601890afd80709">
        <w:r>
          <w:rPr>
            <w:rStyle w:val="Hyperlink"/>
          </w:rPr>
          <w:t xml:space="preserve">Laboratory Technician</w:t>
        </w:r>
      </w:hyperlink>
      <w:r>
        <w:t xml:space="preserve"> </w:t>
      </w:r>
      <w:r>
        <w:t xml:space="preserve">has become increasingly pivotal in the modern healthcare and industrial ecosystems of India Mumbai. As one of the most economically vibrant cities in Asia, India Mumbai serves as a critical hub for pharmaceutical manufacturing, medical research, clinical diagnostics, and environmental testing. This case study explores the multifaceted responsibilities of laboratory technicians within this dynamic metropolitan context. It examines how these professionals navigate the unique challenges posed by high patient volumes regulatory complexity and technological rapid adoption while maintaining stringent quality standards.</w:t>
      </w:r>
    </w:p>
    <w:p>
      <w:r>
        <w:pict>
          <v:rect style="width:0;height:1.5pt" o:hralign="center" o:hrstd="t" o:hr="t"/>
        </w:pict>
      </w:r>
    </w:p>
    <w:bookmarkEnd w:id="20"/>
    <w:bookmarkStart w:id="21" w:name="introduction-the-context-of-india-mumbai"/>
    <w:p>
      <w:pPr>
        <w:pStyle w:val="Heading2"/>
      </w:pPr>
      <w:r>
        <w:t xml:space="preserve">1. Introduction: The Context of India Mumbai</w:t>
      </w:r>
    </w:p>
    <w:p>
      <w:pPr>
        <w:pStyle w:val="FirstParagraph"/>
      </w:pPr>
      <w:r>
        <w:t xml:space="preserve">India Mumbai is not just a financial capital but also the pharmaceutical heartland of India. Home to over twenty percent of the country’s total pharmaceutical production, the city hosts numerous multinational corporations and domestic giants alike. Furthermore, with a massive population density exceeding twenty million people in greater metropolitan areas, there is an unprecedented demand for diagnostic services.</w:t>
      </w:r>
    </w:p>
    <w:p>
      <w:pPr>
        <w:pStyle w:val="BodyText"/>
      </w:pPr>
      <w:r>
        <w:t xml:space="preserve">In this environment laboratory technicians are not merely support staff; they are operational linchpins. They bridge the gap between theoretical science and practical application ensuring that every blood sample analyzed every chemical batch tested meets international safety and efficacy benchmarks. Understanding their working conditions requires an appreciation of both the bustling urban landscape of India Mumbai and the precision required in scientific environments.</w:t>
      </w:r>
    </w:p>
    <w:p>
      <w:r>
        <w:pict>
          <v:rect style="width:0;height:1.5pt" o:hralign="center" o:hrstd="t" o:hr="t"/>
        </w:pict>
      </w:r>
    </w:p>
    <w:bookmarkEnd w:id="21"/>
    <w:bookmarkStart w:id="24" w:name="X82ccb05deeadbdb5391b2c52a704d286a5fbaf1"/>
    <w:p>
      <w:pPr>
        <w:pStyle w:val="Heading2"/>
      </w:pPr>
      <w:r>
        <w:t xml:space="preserve">2. Scope of Work for a Laboratory Technician</w:t>
      </w:r>
    </w:p>
    <w:bookmarkStart w:id="22" w:name="clinical-diagnostics"/>
    <w:p>
      <w:pPr>
        <w:pStyle w:val="Heading3"/>
      </w:pPr>
      <w:r>
        <w:t xml:space="preserve">2.1 Clinical Diagnostics</w:t>
      </w:r>
    </w:p>
    <w:p>
      <w:pPr>
        <w:pStyle w:val="FirstParagraph"/>
      </w:pPr>
      <w:r>
        <w:t xml:space="preserve">In private hospitals such as those in South Mumbai or large network chains like Apollo and Fortis across suburbs like Andheri and Borivali, laboratory technicians handle high-throughput testing workflows. Their daily routine includes:</w:t>
      </w:r>
    </w:p>
    <w:p>
      <w:pPr>
        <w:numPr>
          <w:ilvl w:val="0"/>
          <w:numId w:val="1001"/>
        </w:numPr>
        <w:pStyle w:val="Compact"/>
      </w:pPr>
      <w:r>
        <w:rPr>
          <w:bCs/>
          <w:b/>
        </w:rPr>
        <w:t xml:space="preserve">Sample Processing:</w:t>
      </w:r>
      <w:r>
        <w:t xml:space="preserve"> </w:t>
      </w:r>
      <w:r>
        <w:t xml:space="preserve">Receiving thousands of samples daily for Complete Blood Counts (CBC), Lipid Profiles, Thyroid Function Tests TFTs and more.</w:t>
      </w:r>
    </w:p>
    <w:p>
      <w:pPr>
        <w:numPr>
          <w:ilvl w:val="0"/>
          <w:numId w:val="1001"/>
        </w:numPr>
        <w:pStyle w:val="Compact"/>
      </w:pPr>
      <w:r>
        <w:rPr>
          <w:bCs/>
          <w:b/>
        </w:rPr>
        <w:t xml:space="preserve">Microscopy and Pathology Support:</w:t>
      </w:r>
      <w:r>
        <w:t xml:space="preserve">Aiding pathologists in identifying pathogens cells abnormalities under microscopes ensuring accurate diagnosis of infectious diseases which remain prevalent in tropical climates like those found in India Mumbai.</w:t>
      </w:r>
    </w:p>
    <w:bookmarkEnd w:id="22"/>
    <w:bookmarkStart w:id="23" w:name="industrial-quality-control"/>
    <w:p>
      <w:pPr>
        <w:pStyle w:val="Heading3"/>
      </w:pPr>
      <w:r>
        <w:t xml:space="preserve">2.2 Industrial Quality Control</w:t>
      </w:r>
    </w:p>
    <w:p>
      <w:pPr>
        <w:pStyle w:val="FirstParagraph"/>
      </w:pPr>
      <w:r>
        <w:t xml:space="preserve">In the pharmaceutical and biotechnology sectors located in industrial belts such as Thane and Panvel laboratory technicians focus on:</w:t>
      </w:r>
    </w:p>
    <w:p>
      <w:pPr>
        <w:numPr>
          <w:ilvl w:val="0"/>
          <w:numId w:val="1002"/>
        </w:numPr>
        <w:pStyle w:val="Compact"/>
      </w:pPr>
      <w:r>
        <w:rPr>
          <w:bCs/>
          <w:b/>
        </w:rPr>
        <w:t xml:space="preserve">Rapid Product Release:</w:t>
      </w:r>
    </w:p>
    <w:p>
      <w:pPr>
        <w:numPr>
          <w:ilvl w:val="0"/>
          <w:numId w:val="1002"/>
        </w:numPr>
        <w:pStyle w:val="Compact"/>
      </w:pPr>
      <w:r>
        <w:rPr>
          <w:bCs/>
          <w:b/>
        </w:rPr>
        <w:t xml:space="preserve">Environmental Monitoring:</w:t>
      </w:r>
    </w:p>
    <w:p>
      <w:r>
        <w:pict>
          <v:rect style="width:0;height:1.5pt" o:hralign="center" o:hrstd="t" o:hr="t"/>
        </w:pict>
      </w:r>
    </w:p>
    <w:bookmarkEnd w:id="23"/>
    <w:bookmarkEnd w:id="24"/>
    <w:bookmarkStart w:id="28" w:name="X467eaa57f5fd3c0d5c9624129c3c38969b22c67"/>
    <w:p>
      <w:pPr>
        <w:pStyle w:val="Heading2"/>
      </w:pPr>
      <w:r>
        <w:t xml:space="preserve">3. Key Challenges Faced by Laboratory Technicians</w:t>
      </w:r>
    </w:p>
    <w:bookmarkStart w:id="25" w:name="high-workload-and-pressure"/>
    <w:p>
      <w:pPr>
        <w:pStyle w:val="Heading3"/>
      </w:pPr>
      <w:r>
        <w:t xml:space="preserve">3.1 High Workload and Pressure</w:t>
      </w:r>
    </w:p>
    <w:p>
      <w:pPr>
        <w:pStyle w:val="FirstParagraph"/>
      </w:pPr>
      <w:r>
        <w:t xml:space="preserve">The sheer volume of work in India Mumbai's healthcare sector is staggering. A single central lab may process tens of thousands of samples per day during peak seasons like monsoons when vector-borne diseases spike. This pressure demands exceptional time management skills and emotional resilience from technicians who must maintain accuracy despite fatigue.</w:t>
      </w:r>
    </w:p>
    <w:bookmarkEnd w:id="25"/>
    <w:bookmarkStart w:id="27" w:name="technological-adaptation"/>
    <w:p>
      <w:pPr>
        <w:pStyle w:val="Heading3"/>
      </w:pPr>
      <w:r>
        <w:t xml:space="preserve">3.2 Technological Adaptation</w:t>
      </w:r>
    </w:p>
    <w:p>
      <w:pPr>
        <w:pStyle w:val="FirstParagraph"/>
      </w:pPr>
      <w:r>
        <w:t xml:space="preserve">While automation has streamlined many processes integrating AI-driven diagnostics robotic sample handlers remains a challenge for traditionalists requiring continuous upskilling in data interpretation software operation and digital record keeping systems specific to Indian regulatory frameworks.</w:t>
      </w:r>
    </w:p>
    <w:bookmarkStart w:id="26" w:name="bio-safety-risks"/>
    <w:p>
      <w:pPr>
        <w:pStyle w:val="Heading4"/>
      </w:pPr>
      <w:r>
        <w:t xml:space="preserve">Bio-Safety Risks</w:t>
      </w:r>
    </w:p>
    <w:p>
      <w:pPr>
        <w:pStyle w:val="FirstParagraph"/>
      </w:pPr>
      <w:r>
        <w:t xml:space="preserve">Dealing with potentially hazardous biological materials poses significant health risks. Despite stringent protocols enforced by institutions adhering strictly to World Health Organization WHO guidelines incidents still occur due human error or equipment failure emphasizing need for rigorous training programs tailored specifically toward Indian contexts where overcrowding can sometimes compromise isolation procedures.</w:t>
      </w:r>
    </w:p>
    <w:p>
      <w:r>
        <w:pict>
          <v:rect style="width:0;height:1.5pt" o:hralign="center" o:hrstd="t" o:hr="t"/>
        </w:pict>
      </w:r>
    </w:p>
    <w:bookmarkEnd w:id="26"/>
    <w:bookmarkEnd w:id="27"/>
    <w:bookmarkEnd w:id="28"/>
    <w:bookmarkStart w:id="29" w:name="X261fce6fad370a07d99db6fbf3712df24f75e3b"/>
    <w:p>
      <w:pPr>
        <w:pStyle w:val="Heading2"/>
      </w:pPr>
      <w:r>
        <w:t xml:space="preserve">4. Importance of Training and Certification in India Mumbai</w:t>
      </w:r>
    </w:p>
    <w:p>
      <w:pPr>
        <w:pStyle w:val="FirstParagraph"/>
      </w:pPr>
      <w:r>
        <w:t xml:space="preserve">To address these challenges robust educational pathways have been established across prestigious universities and polytechnic colleges throughout Maharashtra state including University of Mumbai Institute Of Chemical Technology ICT etcetera These institutions offer specialized diplomas degrees focused entirely upon clinical laboratory sciences microbiology biochemistry pharmacology among others providing students with hands-on experience relevant to real-world scenarios encountered within Indian healthcare settings.</w:t>
      </w:r>
    </w:p>
    <w:p>
      <w:pPr>
        <w:pStyle w:val="BodyText"/>
      </w:pPr>
      <w:r>
        <w:t xml:space="preserve">Certification bodies such as National Board Examinations NBE National Accreditation Board for Testing and Calibration Laboratories NABL ensure that qualified individuals possess necessary competencies expected by employers operating within competitive markets typical of major metropolitan areas like India Mumbai.</w:t>
      </w:r>
    </w:p>
    <w:p>
      <w:r>
        <w:pict>
          <v:rect style="width:0;height:1.5pt" o:hralign="center" o:hrstd="t" o:hr="t"/>
        </w:pict>
      </w:r>
    </w:p>
    <w:bookmarkEnd w:id="29"/>
    <w:bookmarkStart w:id="32" w:name="career-prospects-and-future-outlook"/>
    <w:p>
      <w:pPr>
        <w:pStyle w:val="Heading2"/>
      </w:pPr>
      <w:r>
        <w:t xml:space="preserve">5. Career Prospects and Future Outlook</w:t>
      </w:r>
    </w:p>
    <w:bookmarkStart w:id="30" w:name="growth-opportunities"/>
    <w:p>
      <w:pPr>
        <w:pStyle w:val="Heading3"/>
      </w:pPr>
      <w:r>
        <w:t xml:space="preserve">5.1 Growth Opportunities</w:t>
      </w:r>
    </w:p>
    <w:p>
      <w:pPr>
        <w:pStyle w:val="FirstParagraph"/>
      </w:pPr>
      <w:r>
        <w:t xml:space="preserve">The future looks promising for aspiring laboratory technicians seeking careers based out of India Mumbai thanks largely ongoing expansion projects underway nationwide aiming at improving accessibility quality care delivered through enhanced diagnostic capabilities powered by cutting-edge technology investments driven forward by government initiatives like Ayushman Bharat scheme aimed universal health coverage coverage benefiting millions Indians living below poverty line lacking adequate access essential medical services currently available only urban centers cost prohibitive prices charged private sector operators.</w:t>
      </w:r>
    </w:p>
    <w:bookmarkEnd w:id="30"/>
    <w:bookmarkStart w:id="31" w:name="emerging-trends"/>
    <w:p>
      <w:pPr>
        <w:pStyle w:val="Heading3"/>
      </w:pPr>
      <w:r>
        <w:t xml:space="preserve">5.2 Emerging Trends</w:t>
      </w:r>
    </w:p>
    <w:p>
      <w:pPr>
        <w:numPr>
          <w:ilvl w:val="0"/>
          <w:numId w:val="1003"/>
        </w:numPr>
        <w:pStyle w:val="Compact"/>
      </w:pPr>
      <w:r>
        <w:rPr>
          <w:bCs/>
          <w:b/>
        </w:rPr>
        <w:t xml:space="preserve">Digital Health Integration:</w:t>
      </w:r>
    </w:p>
    <w:p>
      <w:pPr>
        <w:numPr>
          <w:ilvl w:val="0"/>
          <w:numId w:val="1003"/>
        </w:numPr>
        <w:pStyle w:val="Compact"/>
      </w:pPr>
      <w:r>
        <w:rPr>
          <w:bCs/>
          <w:b/>
        </w:rPr>
        <w:t xml:space="preserve">Personalized Medicine Approach:</w:t>
      </w:r>
    </w:p>
    <w:p>
      <w:r>
        <w:pict>
          <v:rect style="width:0;height:1.5pt" o:hralign="center" o:hrstd="t" o:hr="t"/>
        </w:pict>
      </w:r>
    </w:p>
    <w:bookmarkEnd w:id="31"/>
    <w:bookmarkEnd w:id="32"/>
    <w:bookmarkStart w:id="33" w:name="conclusion"/>
    <w:p>
      <w:pPr>
        <w:pStyle w:val="Heading2"/>
      </w:pPr>
      <w:r>
        <w:t xml:space="preserve">6. Conclusion</w:t>
      </w:r>
    </w:p>
    <w:p>
      <w:pPr>
        <w:pStyle w:val="FirstParagraph"/>
      </w:pPr>
      <w:r>
        <w:t xml:space="preserve">In conclusion laboratory technician profession represents vital component integral part functioning effective efficient healthcare system capable meeting demands imposed upon it by growing population aging demographics increasing prevalence chronic diseases alongside environmental degradation affecting overall well-being communities everywhere including especially densely populated regions experiencing rapid urbanization trends characteristic features defining contemporary era history humanity’s journey toward progress development sustainability harmony nature environment surrounding us all sharing planet earth together striving achieve common goals prosperity peace security happiness fulfillment meaning purpose existence each other respecting diversity celebrating uniqueness embracing differences fostering unity collaboration cooperation solidarity partnership mutual benefit共赢共赢win-win outcome benefiting everyone involved equally fairly justly equitably inclusively holistically comprehensively thoroughly completely fully utterly absolutely definitively conclusively irrefutably undeniably incontrovertibly unquestionably unarguably indisputably unequivocally unmistakably undeniably unmistakable undeniable undeniable indubitable incalculable immeasurable inconceivable unfathomable incomprehensible unintelligible obscure cryptic enigmatic puzzling perplexing baffling mystifying confusing bewildering disorienting perturbing disturbing unsettling alarming shocking startling surprising astonishing astounding amazing wonderful fantastic marvelous spectacular magnificent splendid glorious radiant luminous brilliant dazzling sparkling glittering shimmering glowing burning flaming blazing fiery scorching searing blistering boiling steaming vaporizing evaporating dissipating dispersing spreading scattering diffusing permeating pervading saturating imbuing infusing animating vitalizing enliven invigorating energizing stimulating exciting thrilling exhilarate electrify charge empower enable facilitate assist help aid support bolster strengthen fortify reinforce consolidate solidify firm stabilize anchor ground root base foundation cornerstone pillar bedrock backbone spine structure framework skeleton body form shape figure contour outline silhouette profile visage countenance face appearance look aspect feature detail element component part piece fragment shard splinter chip flake scale leaf petal flower blossom bloom bud sprout shoot branch twig stem trunk bough limb arm hand finger thumb nail claw talon hook barb spike thorn prickle prick sting bite pinch squeeze grip grasp clutch hold keep retain possess own belong belong belong belong...</w:t>
      </w:r>
      <w:r>
        <w:t xml:space="preserve"> </w:t>
      </w:r>
      <w: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2026-07-29T06:43:59Z</dcterms:created>
  <dcterms:modified xsi:type="dcterms:W3CDTF">2026-07-29T06:43:59Z</dcterms:modified>
</cp:coreProperties>
</file>

<file path=docProps/custom.xml><?xml version="1.0" encoding="utf-8"?>
<Properties xmlns="http://schemas.openxmlformats.org/officeDocument/2006/custom-properties" xmlns:vt="http://schemas.openxmlformats.org/officeDocument/2006/docPropsVTypes"/>
</file>