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Riyadh’s</w:t>
      </w:r>
      <w:r>
        <w:t xml:space="preserve"> </w:t>
      </w:r>
      <w:r>
        <w:t xml:space="preserve">Healthcare</w:t>
      </w:r>
      <w:r>
        <w:t xml:space="preserve"> </w:t>
      </w:r>
      <w:r>
        <w:t xml:space="preserve">Evolution</w:t>
      </w:r>
    </w:p>
    <w:bookmarkStart w:id="37" w:name="Xf0ee5e2ac1044f2a7ec7e7111b52825b753520a"/>
    <w:p>
      <w:pPr>
        <w:pStyle w:val="Heading1"/>
      </w:pPr>
      <w:r>
        <w:t xml:space="preserve">Case Study: The Critical Role of the Laboratory Technician in Riyadh’s Healthcare Evolution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Saudi Arabia, Riyadh Municipality and Ministry of Health Regions</w:t>
      </w:r>
      <w:r>
        <w:br/>
      </w:r>
      <w:r>
        <w:rPr>
          <w:bCs/>
          <w:b/>
        </w:rPr>
        <w:t xml:space="preserve">Subject:</w:t>
      </w:r>
      <w:r>
        <w:t xml:space="preserve"> </w:t>
      </w:r>
      <w:r>
        <w:t xml:space="preserve">Operational Excellence and Quality Assurance in Clinical Diagnostics</w:t>
      </w:r>
    </w:p>
    <w:bookmarkStart w:id="20" w:name="executive-summary"/>
    <w:p>
      <w:pPr>
        <w:pStyle w:val="Heading3"/>
      </w:pPr>
      <w:r>
        <w:t xml:space="preserve">Executive Summary</w:t>
      </w:r>
    </w:p>
    <w:p>
      <w:pPr>
        <w:pStyle w:val="FirstParagraph"/>
      </w:pPr>
      <w:r>
        <w:t xml:space="preserve">This case study examines the evolving responsibilities, challenges, and strategic importance of the</w:t>
      </w:r>
      <w:r>
        <w:t xml:space="preserve"> </w:t>
      </w:r>
      <w:r>
        <w:rPr>
          <w:bCs/>
          <w:b/>
        </w:rPr>
        <w:t xml:space="preserve">Laboratory Technician</w:t>
      </w:r>
      <w:r>
        <w:t xml:space="preserve"> </w:t>
      </w:r>
      <w:r>
        <w:t xml:space="preserve">within the rapidly expanding healthcare infrastructure of Riyadh. As Saudi Arabia pursues its Vision 2030 goals for a robust private and public health sector, the precision and efficiency provided by laboratory professionals have become paramount. This document analyzes how a specialized team in Riyadh has integrated advanced automation with rigorous quality control to improve patient outcomes.</w:t>
      </w:r>
    </w:p>
    <w:bookmarkEnd w:id="20"/>
    <w:bookmarkStart w:id="21" w:name="X148b0f1d2d895408ce6189bf6393cfa1413a76a"/>
    <w:p>
      <w:pPr>
        <w:pStyle w:val="Heading2"/>
      </w:pPr>
      <w:r>
        <w:t xml:space="preserve">1. Introduction: The Context of Healthcare in Saudi Arabia</w:t>
      </w:r>
    </w:p>
    <w:p>
      <w:pPr>
        <w:pStyle w:val="FirstParagraph"/>
      </w:pPr>
      <w:r>
        <w:t xml:space="preserve">The Kingdom of Saudi Arabia has undergone a transformative shift in its healthcare delivery models over the past decade. Nowhere is this more evident than in Riyadh, the capital and largest city, which serves as the central hub for medical tourism, research, and tertiary care. With a population exceeding 7 million in the metropolitan area alone, the demand for diagnostic services is immense.</w:t>
      </w:r>
    </w:p>
    <w:p>
      <w:pPr>
        <w:pStyle w:val="BodyText"/>
      </w:pPr>
      <w:r>
        <w:t xml:space="preserve">In this high-pressure environment, the</w:t>
      </w:r>
      <w:r>
        <w:t xml:space="preserve"> </w:t>
      </w:r>
      <w:r>
        <w:rPr>
          <w:bCs/>
          <w:b/>
        </w:rPr>
        <w:t xml:space="preserve">Laboratory Technician</w:t>
      </w:r>
      <w:r>
        <w:t xml:space="preserve"> </w:t>
      </w:r>
      <w:r>
        <w:t xml:space="preserve">is no longer merely a support staff member but a critical node in the diagnostic chain. The Ministry of Health (MOH) and private hospital groups are increasingly relying on accurate, timely laboratory results to manage non-communicable diseases such as diabetes and hypertension, which have high prevalence rates in the region. Consequently, the role has expanded from simple sample processing to complex data analysis and quality management.</w:t>
      </w:r>
    </w:p>
    <w:bookmarkEnd w:id="21"/>
    <w:bookmarkStart w:id="24" w:name="Xd41ead15775d364d10014900b2b435c888e3cf1"/>
    <w:p>
      <w:pPr>
        <w:pStyle w:val="Heading2"/>
      </w:pPr>
      <w:r>
        <w:t xml:space="preserve">2. Organizational Profile: "Al-Nahdi Diagnostic Center"</w:t>
      </w:r>
    </w:p>
    <w:p>
      <w:pPr>
        <w:pStyle w:val="FirstParagraph"/>
      </w:pPr>
      <w:r>
        <w:t xml:space="preserve">To illustrate these dynamics, we examine a representative mid-to-large sized diagnostic center located in a prominent district of Riyadh, such as Al Olaya or North Riyadh. This facility operates under the regulations set by the Saudi Central Board for Accreditation of Healthcare Institutions (CBAHI) and adheres to international standards like ISO 15189.</w:t>
      </w:r>
    </w:p>
    <w:bookmarkStart w:id="22" w:name="the-facility"/>
    <w:p>
      <w:pPr>
        <w:pStyle w:val="Heading3"/>
      </w:pPr>
      <w:r>
        <w:t xml:space="preserve">2.1 The Facility</w:t>
      </w:r>
    </w:p>
    <w:p>
      <w:pPr>
        <w:pStyle w:val="FirstParagraph"/>
      </w:pPr>
      <w:r>
        <w:t xml:space="preserve">The center handles over 5,000 samples daily, ranging from routine blood work to specialized genetic testing. It is equipped with fully automated analyzers for hematology, chemistry, and immunoassays.</w:t>
      </w:r>
    </w:p>
    <w:bookmarkEnd w:id="22"/>
    <w:bookmarkStart w:id="23" w:name="the-human-capital"/>
    <w:p>
      <w:pPr>
        <w:pStyle w:val="Heading3"/>
      </w:pPr>
      <w:r>
        <w:t xml:space="preserve">2.2 The Human Capital</w:t>
      </w:r>
    </w:p>
    <w:p>
      <w:pPr>
        <w:pStyle w:val="FirstParagraph"/>
      </w:pPr>
      <w:r>
        <w:t xml:space="preserve">The laboratory employs a diverse team of technicians representing various nationalities, reflecting the international nature of Riyadh’s workforce. However, the core operational philosophy is driven by local leadership that emphasizes precision and compliance with Saudi cultural and regulatory norms.</w:t>
      </w:r>
    </w:p>
    <w:bookmarkEnd w:id="23"/>
    <w:bookmarkEnd w:id="24"/>
    <w:bookmarkStart w:id="28" w:name="Xe82725bc3ba04424ac953182747019a10ed1cd1"/>
    <w:p>
      <w:pPr>
        <w:pStyle w:val="Heading2"/>
      </w:pPr>
      <w:r>
        <w:t xml:space="preserve">3. The Role of the Laboratory Technician in Daily Operations</w:t>
      </w:r>
    </w:p>
    <w:p>
      <w:pPr>
        <w:pStyle w:val="FirstParagraph"/>
      </w:pPr>
      <w:r>
        <w:t xml:space="preserve">The success of any diagnostic center hinges on the competency of its</w:t>
      </w:r>
      <w:r>
        <w:t xml:space="preserve"> </w:t>
      </w:r>
      <w:r>
        <w:rPr>
          <w:bCs/>
          <w:b/>
        </w:rPr>
        <w:t xml:space="preserve">Laboratory Technician</w:t>
      </w:r>
      <w:r>
        <w:t xml:space="preserve">. In Riyadh, this role requires a unique blend of technical skill, cultural intelligence, and regulatory adherence.</w:t>
      </w:r>
    </w:p>
    <w:bookmarkStart w:id="25" w:name="pre-analytical-precision"/>
    <w:p>
      <w:pPr>
        <w:pStyle w:val="Heading3"/>
      </w:pPr>
      <w:r>
        <w:t xml:space="preserve">3.1 Pre-Analytical Precision</w:t>
      </w:r>
    </w:p>
    <w:p>
      <w:pPr>
        <w:pStyle w:val="FirstParagraph"/>
      </w:pPr>
      <w:r>
        <w:t xml:space="preserve">The most common source of error in laboratories occurs before the sample even reaches the analyzer. Technicians in Riyadh are trained to handle patient identification with extreme care, often verifying patient identity against National ID cards or Absher (Saudi government digital services) data where applicable. Proper phlebotomy techniques are crucial, especially when dealing with patients who may have difficult venous access due to high rates of obesity and diabetes.</w:t>
      </w:r>
    </w:p>
    <w:bookmarkEnd w:id="25"/>
    <w:bookmarkStart w:id="26" w:name="X2fbf3a0b1b17f97e26c1fe983a720e1039300bf"/>
    <w:p>
      <w:pPr>
        <w:pStyle w:val="Heading3"/>
      </w:pPr>
      <w:r>
        <w:t xml:space="preserve">3.2 Analytical Phase: Automation and Oversight</w:t>
      </w:r>
    </w:p>
    <w:p>
      <w:pPr>
        <w:pStyle w:val="FirstParagraph"/>
      </w:pPr>
      <w:r>
        <w:t xml:space="preserve">While automation has increased throughput, the</w:t>
      </w:r>
      <w:r>
        <w:t xml:space="preserve"> </w:t>
      </w:r>
      <w:r>
        <w:rPr>
          <w:bCs/>
          <w:b/>
        </w:rPr>
        <w:t xml:space="preserve">Laboratory Technician</w:t>
      </w:r>
      <w:r>
        <w:t xml:space="preserve"> </w:t>
      </w:r>
      <w:r>
        <w:t xml:space="preserve">remains essential for troubleshooting. When an analyzer flags an abnormal result or encounters a mechanical error, it is the technician who must resolve the issue without compromising sample integrity. In Riyadh’s hot climate, maintaining cold chain logistics for temperature-sensitive reagents is a specific technical challenge that technicians are trained to monitor rigorously.</w:t>
      </w:r>
    </w:p>
    <w:bookmarkEnd w:id="26"/>
    <w:bookmarkStart w:id="27" w:name="post-analytical-reporting"/>
    <w:p>
      <w:pPr>
        <w:pStyle w:val="Heading3"/>
      </w:pPr>
      <w:r>
        <w:t xml:space="preserve">3.3 Post-Analytical Reporting</w:t>
      </w:r>
    </w:p>
    <w:p>
      <w:pPr>
        <w:pStyle w:val="FirstParagraph"/>
      </w:pPr>
      <w:r>
        <w:t xml:space="preserve">Techncians are responsible for validating results before they are released to physicians. This step requires critical thinking skills to detect biologically implausible results that may indicate a labeling error or a pre-analytical mistake. In Riyadh, where patient volumes are high, speed must not compromise accuracy.</w:t>
      </w:r>
    </w:p>
    <w:bookmarkEnd w:id="27"/>
    <w:bookmarkEnd w:id="28"/>
    <w:bookmarkStart w:id="29" w:name="X797bb53f78da0dbf48115ebe43eb848ba1c4cd2"/>
    <w:p>
      <w:pPr>
        <w:pStyle w:val="Heading2"/>
      </w:pPr>
      <w:r>
        <w:t xml:space="preserve">4. Strategic Challenges Faced by Technicians in Riyadh</w:t>
      </w:r>
    </w:p>
    <w:p>
      <w:pPr>
        <w:pStyle w:val="FirstParagraph"/>
      </w:pPr>
      <w:r>
        <w:rPr>
          <w:bCs/>
          <w:b/>
        </w:rPr>
        <w:t xml:space="preserve">Challenge 1: Regulatory Compliance and Saudization (Nitaqat)</w:t>
      </w:r>
      <w:r>
        <w:br/>
      </w:r>
      <w:r>
        <w:t xml:space="preserve">The Saudi government’s Saudization policy mandates the employment of a certain percentage of Saudi nationals in various sectors. Laboratory Technicians, particularly those from Saudi Arabia, are being upskilled to take on supervisory roles. This shift requires continuous professional development and training in management alongside technical skills.</w:t>
      </w:r>
    </w:p>
    <w:p>
      <w:pPr>
        <w:pStyle w:val="BodyText"/>
      </w:pPr>
      <w:r>
        <w:rPr>
          <w:bCs/>
          <w:b/>
        </w:rPr>
        <w:t xml:space="preserve">Challenge 2: High Volume and Turnaround Time</w:t>
      </w:r>
      <w:r>
        <w:br/>
      </w:r>
      <w:r>
        <w:t xml:space="preserve">Hospitals in Riyadh often operate at near-capacity. Technicians face significant pressure to provide rapid results, particularly for Emergency Department (ED) cases. Balancing speed with the meticulous attention to detail required for accurate diagnosis is a constant operational stressor.</w:t>
      </w:r>
    </w:p>
    <w:p>
      <w:pPr>
        <w:pStyle w:val="BodyText"/>
      </w:pPr>
      <w:r>
        <w:rPr>
          <w:bCs/>
          <w:b/>
        </w:rPr>
        <w:t xml:space="preserve">Challenge 3: Technological Integration</w:t>
      </w:r>
      <w:r>
        <w:br/>
      </w:r>
      <w:r>
        <w:t xml:space="preserve">Riyadh is a smart city initiative hub. Laboratories are expected to integrate seamlessly with Electronic Health Records (EHR) systems like Seha Virtual Hospital. Laboratory technicians must be proficient not only in running machines but also in navigating digital interfaces, ensuring data security, and troubleshooting IT-related issues that affect lab information systems.</w:t>
      </w:r>
    </w:p>
    <w:bookmarkEnd w:id="29"/>
    <w:bookmarkStart w:id="33" w:name="X59fde0db3294e55ec8848d6c5c2901a8dc31512"/>
    <w:p>
      <w:pPr>
        <w:pStyle w:val="Heading2"/>
      </w:pPr>
      <w:r>
        <w:t xml:space="preserve">5. Case Analysis: Implementing a Lean Six Sigma Initiative</w:t>
      </w:r>
    </w:p>
    <w:p>
      <w:pPr>
        <w:pStyle w:val="FirstParagraph"/>
      </w:pPr>
      <w:r>
        <w:t xml:space="preserve">To address inefficiencies, "Al-Nahdi Diagnostic Center" implemented a Lean Six Sigma project focused on reducing turnaround time (TAT) for critical values. The initiative specifically targeted the workflow of the</w:t>
      </w:r>
      <w:r>
        <w:t xml:space="preserve"> </w:t>
      </w:r>
      <w:r>
        <w:rPr>
          <w:bCs/>
          <w:b/>
        </w:rPr>
        <w:t xml:space="preserve">Laboratory Technician</w:t>
      </w:r>
      <w:r>
        <w:t xml:space="preserve">.</w:t>
      </w:r>
    </w:p>
    <w:bookmarkStart w:id="30" w:name="the-problem"/>
    <w:p>
      <w:pPr>
        <w:pStyle w:val="Heading3"/>
      </w:pPr>
      <w:r>
        <w:t xml:space="preserve">5.1 The Problem</w:t>
      </w:r>
    </w:p>
    <w:p>
      <w:pPr>
        <w:pStyle w:val="FirstParagraph"/>
      </w:pPr>
      <w:r>
        <w:t xml:space="preserve">Data showed that critical results (e.g., critically low potassium or high glucose) took an average of 45 minutes to be communicated to the attending physician, exceeding the target of 30 minutes.</w:t>
      </w:r>
    </w:p>
    <w:bookmarkEnd w:id="30"/>
    <w:bookmarkStart w:id="31" w:name="the-intervention"/>
    <w:p>
      <w:pPr>
        <w:pStyle w:val="Heading3"/>
      </w:pPr>
      <w:r>
        <w:t xml:space="preserve">5.2 The Intervention</w:t>
      </w:r>
    </w:p>
    <w:p>
      <w:pPr>
        <w:pStyle w:val="FirstParagraph"/>
      </w:pPr>
      <w:r>
        <w:t xml:space="preserve">Techncians were retrained on "critical value protocols." A dedicated technician role was created for immediate verification and communication of critical results. Additionally, software alerts were configured to bypass standard queueing for high-priority samples.</w:t>
      </w:r>
    </w:p>
    <w:bookmarkEnd w:id="31"/>
    <w:bookmarkStart w:id="32" w:name="the-result"/>
    <w:p>
      <w:pPr>
        <w:pStyle w:val="Heading3"/>
      </w:pPr>
      <w:r>
        <w:t xml:space="preserve">5.3 The Result</w:t>
      </w:r>
    </w:p>
    <w:p>
      <w:pPr>
        <w:pStyle w:val="FirstParagraph"/>
      </w:pPr>
      <w:r>
        <w:t xml:space="preserve">Within three months, the average TAT for critical values dropped to 22 minutes. Error rates in sample processing decreased by 15% due to standardized checklists used by technicians during peak hours. This success story has since been replicated across other branches of similar diagnostic centers in Riyadh.</w:t>
      </w:r>
    </w:p>
    <w:bookmarkEnd w:id="32"/>
    <w:bookmarkEnd w:id="33"/>
    <w:bookmarkStart w:id="34" w:name="X0bdc09655d40cc0719230c170ab4dea8dae1701"/>
    <w:p>
      <w:pPr>
        <w:pStyle w:val="Heading2"/>
      </w:pPr>
      <w:r>
        <w:t xml:space="preserve">6. The Future Outlook: Technology and Education</w:t>
      </w:r>
    </w:p>
    <w:p>
      <w:pPr>
        <w:pStyle w:val="FirstParagraph"/>
      </w:pPr>
      <w:r>
        <w:t xml:space="preserve">The future of the</w:t>
      </w:r>
      <w:r>
        <w:t xml:space="preserve"> </w:t>
      </w:r>
      <w:r>
        <w:rPr>
          <w:bCs/>
          <w:b/>
        </w:rPr>
        <w:t xml:space="preserve">Laboratory Technician</w:t>
      </w:r>
      <w:r>
        <w:t xml:space="preserve"> </w:t>
      </w:r>
      <w:r>
        <w:t xml:space="preserve">role in Saudi Arabia is moving toward automation-assisted diagnostics and artificial intelligence integration. As AI algorithms become better at flagging anomalies, technicians will transition from manual data entry to supervisory roles over robotic systems.</w:t>
      </w:r>
    </w:p>
    <w:p>
      <w:pPr>
        <w:pStyle w:val="BodyText"/>
      </w:pPr>
      <w:r>
        <w:t xml:space="preserve">Educational institutions in Riyadh are adapting their curricula to reflect this shift. There is a growing emphasis on bioinformatics, data literacy, and quality management systems in technical diploma and degree programs. Furthermore, the push for personalized medicine in Saudi Arabia means that technicians will increasingly need to handle complex genetic samples requiring strict chain-of-custody protocols.</w:t>
      </w:r>
    </w:p>
    <w:bookmarkEnd w:id="34"/>
    <w:bookmarkStart w:id="36" w:name="conclusion"/>
    <w:p>
      <w:pPr>
        <w:pStyle w:val="Heading2"/>
      </w:pPr>
      <w:r>
        <w:t xml:space="preserve">7. Conclusion</w:t>
      </w:r>
    </w:p>
    <w:p>
      <w:pPr>
        <w:pStyle w:val="FirstParagraph"/>
      </w:pPr>
      <w:r>
        <w:t xml:space="preserve">The case of Riyadh’s healthcare sector demonstrates that the</w:t>
      </w:r>
      <w:r>
        <w:t xml:space="preserve"> </w:t>
      </w:r>
      <w:r>
        <w:rPr>
          <w:bCs/>
          <w:b/>
        </w:rPr>
        <w:t xml:space="preserve">Laboratory Technician</w:t>
      </w:r>
      <w:r>
        <w:t xml:space="preserve"> </w:t>
      </w:r>
      <w:r>
        <w:t xml:space="preserve">is a cornerstone of modern medicine. Their role extends far beyond pipetting liquids; it involves ensuring regulatory compliance, managing high-volume workflows, integrating digital technologies, and ultimately safeguarding public health.</w:t>
      </w:r>
    </w:p>
    <w:p>
      <w:pPr>
        <w:pStyle w:val="BodyText"/>
      </w:pPr>
      <w:r>
        <w:t xml:space="preserve">For stakeholders in Saudi Arabia Riyadh, investing in the training and retention of laboratory technicians is not just an operational necessity but a strategic imperative. As the Kingdom continues to diversify its economy and improve healthcare access through Vision 2030, the precision, dedication, and adaptability of these professionals will remain vital to achieving superior patient outcomes. The evolution of this role mirrors the broader modernization of Saudi society—embracing technology while maintaining rigorous standards of quality and care.</w:t>
      </w:r>
    </w:p>
    <w:bookmarkStart w:id="35" w:name="recommendations"/>
    <w:p>
      <w:pPr>
        <w:pStyle w:val="Heading3"/>
      </w:pPr>
      <w:r>
        <w:t xml:space="preserve">Recommendations</w:t>
      </w:r>
    </w:p>
    <w:p>
      <w:pPr>
        <w:numPr>
          <w:ilvl w:val="0"/>
          <w:numId w:val="1001"/>
        </w:numPr>
        <w:pStyle w:val="Compact"/>
      </w:pPr>
      <w:r>
        <w:rPr>
          <w:bCs/>
          <w:b/>
        </w:rPr>
        <w:t xml:space="preserve">Continuous Education:</w:t>
      </w:r>
      <w:r>
        <w:t xml:space="preserve"> </w:t>
      </w:r>
      <w:r>
        <w:t xml:space="preserve">Laboratories should invest in regular upskilling programs focusing on new technologies and regulatory updates.</w:t>
      </w:r>
    </w:p>
    <w:p>
      <w:pPr>
        <w:numPr>
          <w:ilvl w:val="0"/>
          <w:numId w:val="1001"/>
        </w:numPr>
        <w:pStyle w:val="Compact"/>
      </w:pPr>
      <w:r>
        <w:rPr>
          <w:bCs/>
          <w:b/>
        </w:rPr>
        <w:t xml:space="preserve">Saudization Support:</w:t>
      </w:r>
      <w:r>
        <w:t xml:space="preserve"> </w:t>
      </w:r>
      <w:r>
        <w:t xml:space="preserve">Provide mentorship and leadership training to Saudi nationals entering the field to facilitate career progression.</w:t>
      </w:r>
    </w:p>
    <w:p>
      <w:pPr>
        <w:numPr>
          <w:ilvl w:val="0"/>
          <w:numId w:val="1001"/>
        </w:numPr>
        <w:pStyle w:val="Compact"/>
      </w:pPr>
      <w:r>
        <w:t xml:space="preserve">Techncists must be trained in data analytics to interpret trends in lab results, contributing to broader public health insights for Riyadh.</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Laboratory Technician in Riyadh’s Healthcare Evolution</dc:title>
  <dc:creator/>
  <dc:language>en</dc:language>
  <cp:keywords/>
  <dcterms:created xsi:type="dcterms:W3CDTF">2026-07-29T08:27:27Z</dcterms:created>
  <dcterms:modified xsi:type="dcterms:W3CDTF">2026-07-29T08:27:27Z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