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Rio</w:t>
      </w:r>
      <w:r>
        <w:t xml:space="preserve"> </w:t>
      </w:r>
      <w:r>
        <w:t xml:space="preserve">de</w:t>
      </w:r>
      <w:r>
        <w:t xml:space="preserve"> </w:t>
      </w:r>
      <w:r>
        <w:t xml:space="preserve">Janeiro</w:t>
      </w:r>
    </w:p>
    <w:bookmarkStart w:id="33" w:name="X4973bca985d644693d24e5ab4d6abed5819ad94"/>
    <w:p>
      <w:pPr>
        <w:pStyle w:val="Heading1"/>
      </w:pPr>
      <w:r>
        <w:t xml:space="preserve">Bridging the Gap in Complex Litigation: A Case Study on Effective Lawyer Representation in Brazil Rio de Janeiro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Internal Use Only</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case study examines the intricate legal landscape of</w:t>
      </w:r>
      <w:r>
        <w:t xml:space="preserve"> </w:t>
      </w:r>
      <w:r>
        <w:rPr>
          <w:bCs/>
          <w:b/>
        </w:rPr>
        <w:t xml:space="preserve">Brazil Rio de Janeiro</w:t>
      </w:r>
      <w:r>
        <w:t xml:space="preserve">, a city known not only for its vibrant culture and economic significance but also for its complex judicial environment. The primary focus is on the critical role played by a specialized</w:t>
      </w:r>
      <w:r>
        <w:t xml:space="preserve"> </w:t>
      </w:r>
      <w:r>
        <w:rPr>
          <w:bCs/>
          <w:b/>
        </w:rPr>
        <w:t xml:space="preserve">Lawyer</w:t>
      </w:r>
      <w:r>
        <w:t xml:space="preserve"> </w:t>
      </w:r>
      <w:r>
        <w:t xml:space="preserve">in navigating the multifaceted challenges inherent to this specific jurisdiction. Through an analysis of high-stakes commercial litigation and real estate disputes, this document demonstrates how legal expertise, combined with a deep understanding of local nuances, serves as the cornerstone for successful case outcomes in</w:t>
      </w:r>
      <w:r>
        <w:t xml:space="preserve"> </w:t>
      </w:r>
      <w:r>
        <w:rPr>
          <w:bCs/>
          <w:b/>
        </w:rPr>
        <w:t xml:space="preserve">Brazil Rio de Janeiro</w:t>
      </w:r>
      <w:r>
        <w:t xml:space="preserve">.</w:t>
      </w:r>
    </w:p>
    <w:p>
      <w:pPr>
        <w:pStyle w:val="BodyText"/>
      </w:pPr>
      <w:r>
        <w:t xml:space="preserve">In the bustling metropolis of Rio de Janeiro, legal proceedings are often characterized by procedural delays, bureaucratic intricacies, and a unique interplay between federal and state laws. This document outlines how strategic legal counsel can mitigate these risks, ensuring that clients receive justice and efficiency within the Brazilian judicial system.</w:t>
      </w:r>
    </w:p>
    <w:bookmarkEnd w:id="20"/>
    <w:bookmarkStart w:id="22" w:name="X103ef93f3371e16015760646a68ca402673cd10"/>
    <w:p>
      <w:pPr>
        <w:pStyle w:val="Heading2"/>
      </w:pPr>
      <w:r>
        <w:t xml:space="preserve">II. Background: The Legal Context of Brazil Rio de Janeiro</w:t>
      </w:r>
    </w:p>
    <w:p>
      <w:pPr>
        <w:pStyle w:val="FirstParagraph"/>
      </w:pPr>
      <w:r>
        <w:t xml:space="preserve">To understand the necessity of a highly skilled</w:t>
      </w:r>
      <w:r>
        <w:t xml:space="preserve"> </w:t>
      </w:r>
      <w:r>
        <w:rPr>
          <w:bCs/>
          <w:b/>
        </w:rPr>
        <w:t xml:space="preserve">Lawyer</w:t>
      </w:r>
      <w:r>
        <w:t xml:space="preserve">, one must first appreciate the context in which they practice.</w:t>
      </w:r>
      <w:r>
        <w:t xml:space="preserve"> </w:t>
      </w:r>
      <w:r>
        <w:rPr>
          <w:bCs/>
          <w:b/>
        </w:rPr>
        <w:t xml:space="preserve">Brazil Rio de Janeiro</w:t>
      </w:r>
      <w:r>
        <w:t xml:space="preserve"> </w:t>
      </w:r>
      <w:r>
        <w:t xml:space="preserve">is a hub for international tourism, energy production (notably pre-salt oil reserves), and cultural industries. Consequently, the courts in this region are frequently burdened with complex cases involving foreign investors, large corporations, and high-net-worth individuals.</w:t>
      </w:r>
    </w:p>
    <w:p>
      <w:pPr>
        <w:pStyle w:val="BodyText"/>
      </w:pPr>
      <w:r>
        <w:t xml:space="preserve">The judicial system in</w:t>
      </w:r>
      <w:r>
        <w:t xml:space="preserve"> </w:t>
      </w:r>
      <w:r>
        <w:rPr>
          <w:bCs/>
          <w:b/>
        </w:rPr>
        <w:t xml:space="preserve">Brazil Rio de Janeiro</w:t>
      </w:r>
      <w:r>
        <w:t xml:space="preserve"> </w:t>
      </w:r>
      <w:r>
        <w:t xml:space="preserve">operates under the Civil Law tradition of Brazil. This means that statutes are the primary source of law, but case law and legal doctrine play significant roles in interpretation. For a foreign entity or even a local citizen unfamiliar with these nuances, navigating this system without expert guidance is nearly impossible. The backlog of cases in Rio’s courts requires aggressive management and proactive litigation strategies to prevent stagnation.</w:t>
      </w:r>
    </w:p>
    <w:bookmarkStart w:id="21" w:name="key-challenges-identified"/>
    <w:p>
      <w:pPr>
        <w:pStyle w:val="Heading3"/>
      </w:pPr>
      <w:r>
        <w:t xml:space="preserve">Key Challenges Identified:</w:t>
      </w:r>
    </w:p>
    <w:p>
      <w:pPr>
        <w:numPr>
          <w:ilvl w:val="0"/>
          <w:numId w:val="1001"/>
        </w:numPr>
        <w:pStyle w:val="Compact"/>
      </w:pPr>
      <w:r>
        <w:rPr>
          <w:bCs/>
          <w:b/>
        </w:rPr>
        <w:t xml:space="preserve">Bureaucratic Complexity:</w:t>
      </w:r>
      <w:r>
        <w:t xml:space="preserve"> </w:t>
      </w:r>
      <w:r>
        <w:t xml:space="preserve">Extensive documentation requirements and rigid procedural formalities.</w:t>
      </w:r>
    </w:p>
    <w:p>
      <w:pPr>
        <w:numPr>
          <w:ilvl w:val="0"/>
          <w:numId w:val="1001"/>
        </w:numPr>
        <w:pStyle w:val="Compact"/>
      </w:pPr>
      <w:r>
        <w:rPr>
          <w:bCs/>
          <w:b/>
        </w:rPr>
        <w:t xml:space="preserve">Judicial Delays:</w:t>
      </w:r>
    </w:p>
    <w:p>
      <w:pPr>
        <w:numPr>
          <w:ilvl w:val="0"/>
          <w:numId w:val="1001"/>
        </w:numPr>
        <w:pStyle w:val="Compact"/>
      </w:pPr>
      <w:r>
        <w:rPr>
          <w:bCs/>
          <w:b/>
        </w:rPr>
        <w:t xml:space="preserve">Cultural Nuances:</w:t>
      </w:r>
      <w:r>
        <w:t xml:space="preserve"> </w:t>
      </w:r>
      <w:r>
        <w:t xml:space="preserve">The importance of informal networks and relationship-building within the legal community.</w:t>
      </w:r>
    </w:p>
    <w:bookmarkEnd w:id="21"/>
    <w:bookmarkEnd w:id="22"/>
    <w:bookmarkStart w:id="24" w:name="Xf4475e4d2fdebdb10b495be91da3c1565e106b4"/>
    <w:p>
      <w:pPr>
        <w:pStyle w:val="Heading2"/>
      </w:pPr>
      <w:r>
        <w:t xml:space="preserve">III. Case Overview: The "Copacabana Commercial Complex" Dispute</w:t>
      </w:r>
    </w:p>
    <w:p>
      <w:pPr>
        <w:pStyle w:val="FirstParagraph"/>
      </w:pPr>
      <w:r>
        <w:t xml:space="preserve">The core of this case study revolves around a hypothetical but realistic scenario involving a multinational development firm attempting to complete a major commercial complex in the Copacabana district of</w:t>
      </w:r>
      <w:r>
        <w:t xml:space="preserve"> </w:t>
      </w:r>
      <w:r>
        <w:rPr>
          <w:bCs/>
          <w:b/>
        </w:rPr>
        <w:t xml:space="preserve">Brazil Rio de Janeiro</w:t>
      </w:r>
      <w:r>
        <w:t xml:space="preserve">. The project faced significant legal hurdles, including zoning disputes, environmental licensing challenges, and contract breaches with local suppliers. This situation required the intervention of a seasoned</w:t>
      </w:r>
      <w:r>
        <w:t xml:space="preserve"> </w:t>
      </w:r>
      <w:r>
        <w:rPr>
          <w:bCs/>
          <w:b/>
        </w:rPr>
        <w:t xml:space="preserve">Lawyer</w:t>
      </w:r>
      <w:r>
        <w:t xml:space="preserve"> </w:t>
      </w:r>
      <w:r>
        <w:t xml:space="preserve">specialized in corporate and administrative law within</w:t>
      </w:r>
      <w:r>
        <w:t xml:space="preserve"> </w:t>
      </w:r>
      <w:r>
        <w:rPr>
          <w:bCs/>
          <w:b/>
        </w:rPr>
        <w:t xml:space="preserve">Brazil Rio de Janeiro</w:t>
      </w:r>
      <w:r>
        <w:t xml:space="preserve">.</w:t>
      </w:r>
    </w:p>
    <w:bookmarkStart w:id="23" w:name="the-problem-statement"/>
    <w:p>
      <w:pPr>
        <w:pStyle w:val="Heading3"/>
      </w:pPr>
      <w:r>
        <w:t xml:space="preserve">The Problem Statement</w:t>
      </w:r>
    </w:p>
    <w:p>
      <w:pPr>
        <w:pStyle w:val="FirstParagraph"/>
      </w:pPr>
      <w:r>
        <w:t xml:space="preserve">The development firm encountered an injunction issued by a local judge that halted all construction activities due to alleged irregularities in the environmental impact assessment. Simultaneously, a dispute arose with a local contractor who claimed non-payment for early-stage work. The combination of administrative and civil litigation threatened to derail the project entirely, potentially costing millions in lost revenue and reputational damage.</w:t>
      </w:r>
    </w:p>
    <w:bookmarkEnd w:id="23"/>
    <w:bookmarkEnd w:id="24"/>
    <w:bookmarkStart w:id="28" w:name="iv.-the-role-of-the-lawyer"/>
    <w:p>
      <w:pPr>
        <w:pStyle w:val="Heading2"/>
      </w:pPr>
      <w:r>
        <w:t xml:space="preserve">IV. The Role of the Lawyer</w:t>
      </w:r>
    </w:p>
    <w:p>
      <w:pPr>
        <w:pStyle w:val="FirstParagraph"/>
      </w:pPr>
      <w:r>
        <w:t xml:space="preserve">In this scenario, the appointed</w:t>
      </w:r>
      <w:r>
        <w:t xml:space="preserve"> </w:t>
      </w:r>
      <w:r>
        <w:rPr>
          <w:bCs/>
          <w:b/>
        </w:rPr>
        <w:t xml:space="preserve">Lawyer</w:t>
      </w:r>
      <w:r>
        <w:t xml:space="preserve"> </w:t>
      </w:r>
      <w:r>
        <w:t xml:space="preserve">did not merely act as a technical advisor but served as a strategic navigator through the legal terrain of</w:t>
      </w:r>
      <w:r>
        <w:t xml:space="preserve"> </w:t>
      </w:r>
      <w:r>
        <w:rPr>
          <w:bCs/>
          <w:b/>
        </w:rPr>
        <w:t xml:space="preserve">Brazil Rio de Janeiro</w:t>
      </w:r>
      <w:r>
        <w:t xml:space="preserve">. The approach taken by the</w:t>
      </w:r>
    </w:p>
    <w:p>
      <w:pPr>
        <w:pStyle w:val="BodyText"/>
      </w:pPr>
      <w:r>
        <w:t xml:space="preserve">Lawyer can be broken down into several critical phases:</w:t>
      </w:r>
    </w:p>
    <w:bookmarkStart w:id="25" w:name="X2de97abad08ac0fb1a54c1b793306777b066e70"/>
    <w:p>
      <w:pPr>
        <w:pStyle w:val="Heading3"/>
      </w:pPr>
      <w:r>
        <w:t xml:space="preserve">A. Immediate Risk Assessment and Strategy Formulation</w:t>
      </w:r>
    </w:p>
    <w:p>
      <w:pPr>
        <w:pStyle w:val="FirstParagraph"/>
      </w:pPr>
      <w:r>
        <w:t xml:space="preserve">The first action taken by the</w:t>
      </w:r>
    </w:p>
    <w:p>
      <w:pPr>
        <w:pStyle w:val="BodyText"/>
      </w:pPr>
      <w:r>
        <w:t xml:space="preserve">Lawyer was to conduct a comprehensive audit of all legal documents, correspondence, and judicial filings. Recognizing that time was of the essence in</w:t>
      </w:r>
      <w:r>
        <w:t xml:space="preserve"> </w:t>
      </w:r>
      <w:r>
        <w:rPr>
          <w:bCs/>
          <w:b/>
        </w:rPr>
        <w:t xml:space="preserve">Brazil Rio de Janeiro</w:t>
      </w:r>
      <w:r>
        <w:t xml:space="preserve">, where delays can be fatal to business projects, the</w:t>
      </w:r>
    </w:p>
    <w:p>
      <w:pPr>
        <w:pStyle w:val="BodyText"/>
      </w:pPr>
      <w:r>
        <w:t xml:space="preserve">Lawyer prioritized urgent measures. This included filing habeas corpus arguments (where applicable) or specialized writs to suspend the injunction while the merits were being discussed.</w:t>
      </w:r>
    </w:p>
    <w:bookmarkEnd w:id="25"/>
    <w:bookmarkStart w:id="26" w:name="X64b392b723e96a21f4fff8818fc29b93c538e39"/>
    <w:p>
      <w:pPr>
        <w:pStyle w:val="Heading3"/>
      </w:pPr>
      <w:r>
        <w:t xml:space="preserve">B. Navigating Administrative Law in Rio de Janeiro</w:t>
      </w:r>
    </w:p>
    <w:p>
      <w:pPr>
        <w:pStyle w:val="FirstParagraph"/>
      </w:pPr>
      <w:r>
        <w:t xml:space="preserve">A significant portion of legal battles in</w:t>
      </w:r>
    </w:p>
    <w:p>
      <w:pPr>
        <w:pStyle w:val="BodyText"/>
      </w:pPr>
      <w:r>
        <w:t xml:space="preserve">Brazil Rio de Janeiro involves administrative bodies. The</w:t>
      </w:r>
    </w:p>
    <w:p>
      <w:pPr>
        <w:pStyle w:val="BodyText"/>
      </w:pPr>
      <w:r>
        <w:t xml:space="preserve">Lawyer engaged directly with municipal and state environmental agencies. Unlike standard legal representation, this phase required diplomatic negotiation skills to convince regulators that the project met all standards, or alternatively, to demonstrate procedural errors in the licensing authority’s decision-making process.</w:t>
      </w:r>
    </w:p>
    <w:bookmarkEnd w:id="26"/>
    <w:bookmarkStart w:id="27" w:name="c.-civil-litigation-management"/>
    <w:p>
      <w:pPr>
        <w:pStyle w:val="Heading3"/>
      </w:pPr>
      <w:r>
        <w:t xml:space="preserve">C. Civil Litigation Management</w:t>
      </w:r>
    </w:p>
    <w:p>
      <w:pPr>
        <w:pStyle w:val="FirstParagraph"/>
      </w:pPr>
      <w:r>
        <w:t xml:space="preserve">In parallel with the administrative battle, the</w:t>
      </w:r>
    </w:p>
    <w:p>
      <w:pPr>
        <w:pStyle w:val="BodyText"/>
      </w:pPr>
      <w:r>
        <w:t xml:space="preserve">Lawyer addressed the dispute with the contractor. Rather than allowing this to escalate into a lengthy trial—a common occurrence in Rio de Janeiro courts—the</w:t>
      </w:r>
    </w:p>
    <w:p>
      <w:pPr>
        <w:pStyle w:val="BodyText"/>
      </w:pPr>
      <w:r>
        <w:t xml:space="preserve">Lawyer utilized mediation techniques encouraged by Brazilian procedural law. By leveraging local legal precedents and demonstrating a clear understanding of contract law, the</w:t>
      </w:r>
    </w:p>
    <w:p>
      <w:pPr>
        <w:pStyle w:val="BodyText"/>
      </w:pPr>
      <w:r>
        <w:t xml:space="preserve">Lawyer facilitated a settlement that allowed construction to resume almost immediately.</w:t>
      </w:r>
    </w:p>
    <w:bookmarkEnd w:id="27"/>
    <w:bookmarkEnd w:id="28"/>
    <w:bookmarkStart w:id="30" w:name="v.-results-and-outcomes"/>
    <w:p>
      <w:pPr>
        <w:pStyle w:val="Heading2"/>
      </w:pPr>
      <w:r>
        <w:t xml:space="preserve">V. Results and Outcomes</w:t>
      </w:r>
    </w:p>
    <w:p>
      <w:pPr>
        <w:pStyle w:val="FirstParagraph"/>
      </w:pPr>
      <w:r>
        <w:t xml:space="preserve">The strategic intervention of the</w:t>
      </w:r>
    </w:p>
    <w:p>
      <w:pPr>
        <w:pStyle w:val="BodyText"/>
      </w:pPr>
      <w:r>
        <w:t xml:space="preserve">Lawyer yielded significant results. The injunction in</w:t>
      </w:r>
    </w:p>
    <w:p>
      <w:pPr>
        <w:pStyle w:val="BodyText"/>
      </w:pPr>
      <w:r>
        <w:t xml:space="preserve">Brazil Rio de Janeiro was suspended within forty-eight hours, preventing further financial loss. The contractor dispute was resolved out of court, saving approximately thirty percent of what a full trial would have cost.</w:t>
      </w:r>
    </w:p>
    <w:p>
      <w:pPr>
        <w:pStyle w:val="BodyText"/>
      </w:pPr>
      <w:r>
        <w:t xml:space="preserve">Furthermore, the successful navigation of this case established a precedent for how international firms could operate more effectively in</w:t>
      </w:r>
    </w:p>
    <w:p>
      <w:pPr>
        <w:pStyle w:val="BodyText"/>
      </w:pPr>
      <w:r>
        <w:t xml:space="preserve">Brazil Rio de Janeiro . The client reported that the clarity and proactive communication provided by the</w:t>
      </w:r>
    </w:p>
    <w:p>
      <w:pPr>
        <w:pStyle w:val="BodyText"/>
      </w:pPr>
      <w:r>
        <w:t xml:space="preserve">Lawyer were instrumental in maintaining stakeholder confidence.</w:t>
      </w:r>
    </w:p>
    <w:bookmarkStart w:id="29" w:name="key-performance-indicators-kpis"/>
    <w:p>
      <w:pPr>
        <w:pStyle w:val="Heading3"/>
      </w:pPr>
      <w:r>
        <w:t xml:space="preserve">Key Performance Indicators (KPIs):</w:t>
      </w:r>
    </w:p>
    <w:p>
      <w:pPr>
        <w:numPr>
          <w:ilvl w:val="0"/>
          <w:numId w:val="1002"/>
        </w:numPr>
        <w:pStyle w:val="Compact"/>
      </w:pPr>
      <w:r>
        <w:rPr>
          <w:bCs/>
          <w:b/>
        </w:rPr>
        <w:t xml:space="preserve">Cycle Time Reduction:</w:t>
      </w:r>
      <w:r>
        <w:t xml:space="preserve">The legal intervention reduced potential downtime from 12 months to 2 weeks.</w:t>
      </w:r>
    </w:p>
    <w:p>
      <w:pPr>
        <w:numPr>
          <w:ilvl w:val="0"/>
          <w:numId w:val="1002"/>
        </w:numPr>
        <w:pStyle w:val="Compact"/>
      </w:pPr>
      <w:r>
        <w:rPr>
          <w:bCs/>
          <w:b/>
        </w:rPr>
        <w:t xml:space="preserve">Cost Savings:</w:t>
      </w:r>
      <w:r>
        <w:t xml:space="preserve">Averted an estimated $5 million in operational losses and legal fees.</w:t>
      </w:r>
    </w:p>
    <w:p>
      <w:pPr>
        <w:numPr>
          <w:ilvl w:val="0"/>
          <w:numId w:val="1002"/>
        </w:numPr>
        <w:pStyle w:val="Compact"/>
      </w:pPr>
      <w:r>
        <w:rPr>
          <w:bCs/>
          <w:b/>
        </w:rPr>
        <w:t xml:space="preserve">Judicial Relationship:</w:t>
      </w:r>
      <w:r>
        <w:t xml:space="preserve">Enhanced credibility with local judges and administrative bodies in Rio de Janeiro, facilitating smoother future proceedings.</w:t>
      </w:r>
    </w:p>
    <w:bookmarkEnd w:id="29"/>
    <w:bookmarkEnd w:id="30"/>
    <w:bookmarkStart w:id="31" w:name="Xdea696e87f348f90984a0e8221b1fda8f0ca88d"/>
    <w:p>
      <w:pPr>
        <w:pStyle w:val="Heading2"/>
      </w:pPr>
      <w:r>
        <w:t xml:space="preserve">VI. Analysis: Why a Specialized Lawyer Matters in Brazil Rio de Janeiro</w:t>
      </w:r>
    </w:p>
    <w:p>
      <w:pPr>
        <w:pStyle w:val="FirstParagraph"/>
      </w:pPr>
      <w:r>
        <w:t xml:space="preserve">This case study underscores that general legal knowledge is insufficient for the specific demands of</w:t>
      </w:r>
    </w:p>
    <w:p>
      <w:pPr>
        <w:pStyle w:val="BodyText"/>
      </w:pPr>
      <w:r>
        <w:t xml:space="preserve">Brazil Rio de Janeiro . The effectiveness of a</w:t>
      </w:r>
    </w:p>
    <w:p>
      <w:pPr>
        <w:pStyle w:val="BodyText"/>
      </w:pPr>
      <w:r>
        <w:t xml:space="preserve">Lawyer in this region depends on their ability to:</w:t>
      </w:r>
    </w:p>
    <w:p>
      <w:pPr>
        <w:numPr>
          <w:ilvl w:val="0"/>
          <w:numId w:val="1003"/>
        </w:numPr>
        <w:pStyle w:val="Compact"/>
      </w:pPr>
      <w:r>
        <w:rPr>
          <w:bCs/>
          <w:b/>
        </w:rPr>
        <w:t xml:space="preserve">Detect Procedural Nuances:</w:t>
      </w:r>
      <w:r>
        <w:t xml:space="preserve">Rio de Janeiro courts have unique internal regulations and informal practices that are not always codified but are critical for success.</w:t>
      </w:r>
    </w:p>
    <w:p>
      <w:pPr>
        <w:numPr>
          <w:ilvl w:val="0"/>
          <w:numId w:val="1003"/>
        </w:numPr>
        <w:pStyle w:val="Compact"/>
      </w:pPr>
      <w:r>
        <w:t xml:space="preserve">Maintain Agility:The pace of business in Rio is fast, and the legal system can be slow. A competent</w:t>
      </w:r>
    </w:p>
    <w:p>
      <w:pPr>
        <w:numPr>
          <w:ilvl w:val="0"/>
          <w:numId w:val="1000"/>
        </w:numPr>
        <w:pStyle w:val="Compact"/>
      </w:pPr>
      <w:r>
        <w:t xml:space="preserve">Lawyer must create shortcuts within the law to achieve timely results.</w:t>
      </w:r>
    </w:p>
    <w:p>
      <w:pPr>
        <w:numPr>
          <w:ilvl w:val="0"/>
          <w:numId w:val="1003"/>
        </w:numPr>
        <w:pStyle w:val="Compact"/>
      </w:pPr>
      <w:r>
        <w:t xml:space="preserve">Leverage Local Networks:Understanding who holds influence in administrative agencies and how to communicate effectively with judicial staff in</w:t>
      </w:r>
    </w:p>
    <w:p>
      <w:pPr>
        <w:numPr>
          <w:ilvl w:val="0"/>
          <w:numId w:val="1000"/>
        </w:numPr>
        <w:pStyle w:val="Compact"/>
      </w:pPr>
      <w:r>
        <w:t xml:space="preserve">Brazil Rio de Janeiro is often as important as legal argumentation.</w:t>
      </w:r>
    </w:p>
    <w:bookmarkEnd w:id="31"/>
    <w:bookmarkStart w:id="32" w:name="vii.-conclusion"/>
    <w:p>
      <w:pPr>
        <w:pStyle w:val="Heading2"/>
      </w:pPr>
      <w:r>
        <w:t xml:space="preserve">VII. Conclusion</w:t>
      </w:r>
    </w:p>
    <w:p>
      <w:pPr>
        <w:pStyle w:val="FirstParagraph"/>
      </w:pPr>
      <w:r>
        <w:t xml:space="preserve">The case of the Copacabana Commercial Complex serves as a potent example of why engaging a specialized</w:t>
      </w:r>
    </w:p>
    <w:p>
      <w:pPr>
        <w:pStyle w:val="BodyText"/>
      </w:pPr>
      <w:r>
        <w:t xml:space="preserve">Lawyer is not merely an option but a necessity when operating in</w:t>
      </w:r>
    </w:p>
    <w:p>
      <w:pPr>
        <w:pStyle w:val="BodyText"/>
      </w:pPr>
      <w:r>
        <w:t xml:space="preserve">Brazil Rio de Janeiro . The complexities of the Brazilian judicial system, combined with the specific characteristics of Rio de Janeiro’s legal environment, demand expertise that goes beyond textbook knowledge.</w:t>
      </w:r>
    </w:p>
    <w:p>
      <w:pPr>
        <w:pStyle w:val="BodyText"/>
      </w:pPr>
      <w:r>
        <w:t xml:space="preserve">This study confirms that a proactive, culturally aware, and strategically agile</w:t>
      </w:r>
    </w:p>
    <w:p>
      <w:pPr>
        <w:pStyle w:val="BodyText"/>
      </w:pPr>
      <w:r>
        <w:t xml:space="preserve">Lawyer can transform potential legal crises into manageable challenges. For any entity looking to engage with the vibrant market of</w:t>
      </w:r>
    </w:p>
    <w:p>
      <w:pPr>
        <w:pStyle w:val="BodyText"/>
      </w:pPr>
      <w:r>
        <w:t xml:space="preserve">Brazil Rio de Janeiro , securing top-tier legal counsel is the first step toward sustainable and lawful success. The interplay between local law, judicial procedure, and strategic advocacy defines the modern practice of law in this dynamic region.</w:t>
      </w:r>
    </w:p>
    <w:p>
      <w:pPr>
        <w:pStyle w:val="BodyText"/>
      </w:pPr>
      <w:r>
        <w:t xml:space="preserve">Note: This case study is for educational purposes to illustrate the importance of specialized legal representation in</w:t>
      </w:r>
    </w:p>
    <w:p>
      <w:pPr>
        <w:pStyle w:val="BodyText"/>
      </w:pPr>
      <w:r>
        <w:t xml:space="preserve">Brazil Rio de Janeiro . Names and specific private details have been altered to protect confidentiality.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Rio de Janeiro</dc:title>
  <dc:creator/>
  <dc:language>en</dc:language>
  <cp:keywords/>
  <dcterms:created xsi:type="dcterms:W3CDTF">2026-07-29T08:39:15Z</dcterms:created>
  <dcterms:modified xsi:type="dcterms:W3CDTF">2026-07-29T08:39:15Z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