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Chile</w:t>
      </w:r>
      <w:r>
        <w:t xml:space="preserve"> </w:t>
      </w:r>
      <w:r>
        <w:t xml:space="preserve">Santiago</w:t>
      </w:r>
    </w:p>
    <w:bookmarkStart w:id="30" w:name="Xbe7e46d81b756523d3ccfb68de7634bc3854121"/>
    <w:p>
      <w:pPr>
        <w:pStyle w:val="Heading1"/>
      </w:pPr>
      <w:r>
        <w:t xml:space="preserve">A Strategic Legal Victory in Chile Santiago: A Comprehensive Case Study on Corporate Defense and Regulatory Compliance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Chile, specifically the Metropolitan Region</w:t>
      </w:r>
      <w:r>
        <w:br/>
      </w:r>
      <w:r>
        <w:rPr>
          <w:bCs/>
          <w:b/>
        </w:rPr>
        <w:t xml:space="preserve">Focal Point:</w:t>
      </w:r>
      <w:r>
        <w:t xml:space="preserve"> </w:t>
      </w:r>
      <w:r>
        <w:t xml:space="preserve">Santiago de Chile (Chile Santiago)</w:t>
      </w:r>
      <w:r>
        <w:br/>
      </w:r>
      <w:r>
        <w:rPr>
          <w:bCs/>
          <w:b/>
        </w:rPr>
        <w:t xml:space="preserve">Subject Matter Expertise:</w:t>
      </w:r>
      <w:r>
        <w:t xml:space="preserve">Civil and Commercial Law</w:t>
      </w:r>
    </w:p>
    <w:bookmarkStart w:id="20" w:name="executive-summary"/>
    <w:p>
      <w:pPr>
        <w:pStyle w:val="Heading2"/>
      </w:pPr>
      <w:r>
        <w:t xml:space="preserve">1. Executive Summary</w:t>
      </w:r>
    </w:p>
    <w:p>
      <w:pPr>
        <w:pStyle w:val="FirstParagraph"/>
      </w:pPr>
      <w:r>
        <w:t xml:space="preserve">This document serves as an in-depth</w:t>
      </w:r>
    </w:p>
    <w:p>
      <w:pPr>
        <w:pStyle w:val="BodyText"/>
      </w:pPr>
    </w:p>
    <w:p>
      <w:pPr>
        <w:pStyle w:val="BodyText"/>
      </w:pPr>
      <w:r>
        <w:t xml:space="preserve">p&gt;This case study examines a complex legal dispute involving a mid-sized import-export firm located in the heart of</w:t>
      </w:r>
      <w:r>
        <w:t xml:space="preserve"> </w:t>
      </w:r>
      <w:r>
        <w:rPr>
          <w:bCs/>
          <w:b/>
        </w:rPr>
        <w:t xml:space="preserve">Chile Santiago</w:t>
      </w:r>
      <w:r>
        <w:t xml:space="preserve">. The central challenge was to navigate a labyrinthine bureaucratic and judicial environment while defending against allegations of regulatory non-compliance that threatened the company’s operational license and financial solvency. The successful resolution highlights the critical importance of retaining specialized legal counsel who possess deep knowledge of local statutes, procedural nuances, and the specific economic dynamics of</w:t>
      </w:r>
      <w:r>
        <w:t xml:space="preserve"> </w:t>
      </w:r>
      <w:r>
        <w:rPr>
          <w:bCs/>
          <w:b/>
        </w:rPr>
        <w:t xml:space="preserve">Chile Santiago</w:t>
      </w:r>
      <w:r>
        <w:t xml:space="preserve">.</w:t>
      </w:r>
    </w:p>
    <w:bookmarkEnd w:id="20"/>
    <w:bookmarkStart w:id="21" w:name="X6312b085e04c716ec00030689a6c6402d640915"/>
    <w:p>
      <w:pPr>
        <w:pStyle w:val="Heading2"/>
      </w:pPr>
      <w:r>
        <w:t xml:space="preserve">2. Client Background and Operational Context</w:t>
      </w:r>
    </w:p>
    <w:p>
      <w:pPr>
        <w:pStyle w:val="FirstParagraph"/>
      </w:pPr>
      <w:r>
        <w:t xml:space="preserve">The client, referred to herein as "Andes Import SA," is a family-owned business established for over two decades. Its primary operations are headquartered in the Providencia district of</w:t>
      </w:r>
    </w:p>
    <w:p>
      <w:pPr>
        <w:pStyle w:val="BodyText"/>
      </w:pPr>
      <w:r>
        <w:t xml:space="preserve">, a major commercial hub within</w:t>
      </w:r>
      <w:r>
        <w:t xml:space="preserve"> </w:t>
      </w:r>
      <w:r>
        <w:rPr>
          <w:bCs/>
          <w:b/>
        </w:rPr>
        <w:t xml:space="preserve">Chile Santiago</w:t>
      </w:r>
      <w:r>
        <w:t xml:space="preserve">. The company specializes in importing specialized machinery parts from Asia and distributing them to local manufacturers in Central Chile.</w:t>
      </w:r>
    </w:p>
    <w:p>
      <w:pPr>
        <w:pStyle w:val="BodyText"/>
      </w:pPr>
      <w:r>
        <w:t xml:space="preserve">For many years, Andes Import SA operated without significant legal friction. However, the rapidly changing regulatory landscape of</w:t>
      </w:r>
    </w:p>
    <w:p>
      <w:pPr>
        <w:pStyle w:val="BodyText"/>
      </w:pPr>
      <w:r>
        <w:t xml:space="preserve">, particularly regarding environmental compliance and customs valuation, created new vulnerabilities. The company’s growth had outpaced its administrative capabilities, leading to minor discrepancies in documentation that escalated into serious legal accusations.</w:t>
      </w:r>
    </w:p>
    <w:bookmarkEnd w:id="21"/>
    <w:bookmarkStart w:id="22" w:name="X31949b0ad9187d127d97104eb01cecbf7d68617"/>
    <w:p>
      <w:pPr>
        <w:pStyle w:val="Heading2"/>
      </w:pPr>
      <w:r>
        <w:t xml:space="preserve">3. The Legal Challenge: Allegations of Regulatory Non-Compliance</w:t>
      </w:r>
    </w:p>
    <w:p>
      <w:pPr>
        <w:pStyle w:val="FirstParagraph"/>
      </w:pPr>
      <w:r>
        <w:t xml:space="preserve">In early 2023, Andes Import SA received a formal notice from the Superintendence of Customs and Internal Service (SII) regarding alleged tax evasion and improper valuation of imported goods. Simultaneously, the Environment Superintendence initiated an investigation citing violations in the storage and handling of hazardous waste materials associated with their warehouse facilities in</w:t>
      </w:r>
      <w:r>
        <w:t xml:space="preserve"> </w:t>
      </w:r>
      <w:r>
        <w:rPr>
          <w:bCs/>
          <w:b/>
        </w:rPr>
        <w:t xml:space="preserve">Chile Santiago</w:t>
      </w:r>
      <w:r>
        <w:t xml:space="preserve">.</w:t>
      </w:r>
    </w:p>
    <w:p>
      <w:pPr>
        <w:pStyle w:val="BodyText"/>
      </w:pPr>
      <w:r>
        <w:t xml:space="preserve">The stakes were exceptionally high. The allegations included:</w:t>
      </w:r>
    </w:p>
    <w:p>
      <w:pPr>
        <w:numPr>
          <w:ilvl w:val="0"/>
          <w:numId w:val="1001"/>
        </w:numPr>
        <w:pStyle w:val="Compact"/>
      </w:pPr>
      <w:r>
        <w:rPr>
          <w:bCs/>
          <w:b/>
        </w:rPr>
        <w:t xml:space="preserve">Criminal Liability:</w:t>
      </w:r>
      <w:r>
        <w:t xml:space="preserve"> </w:t>
      </w:r>
      <w:r>
        <w:t xml:space="preserve">Potential prison sentences for the directors under Chilean criminal law regarding customs fraud.</w:t>
      </w:r>
    </w:p>
    <w:p>
      <w:pPr>
        <w:numPr>
          <w:ilvl w:val="0"/>
          <w:numId w:val="1001"/>
        </w:numPr>
        <w:pStyle w:val="Compact"/>
      </w:pPr>
      <w:r>
        <w:rPr>
          <w:bCs/>
          <w:b/>
        </w:rPr>
        <w:t xml:space="preserve">Civil Penalties:</w:t>
      </w:r>
      <w:r>
        <w:t xml:space="preserve">Fines exceeding 500,000 UF (Unidad de Fomento), a significant portion of the company’s annual revenue.</w:t>
      </w:r>
    </w:p>
    <w:p>
      <w:pPr>
        <w:numPr>
          <w:ilvl w:val="0"/>
          <w:numId w:val="1001"/>
        </w:numPr>
        <w:pStyle w:val="Compact"/>
      </w:pPr>
      <w:r>
        <w:rPr>
          <w:bCs/>
          <w:b/>
        </w:rPr>
        <w:t xml:space="preserve">Operational Shutdown:</w:t>
      </w:r>
      <w:r>
        <w:t xml:space="preserve">A temporary closure of their warehouse in</w:t>
      </w:r>
      <w:r>
        <w:t xml:space="preserve"> </w:t>
      </w:r>
      <w:r>
        <w:rPr>
          <w:iCs/>
          <w:i/>
        </w:rPr>
        <w:t xml:space="preserve">Santiago</w:t>
      </w:r>
      <w:r>
        <w:t xml:space="preserve">, which would halt all business operations immediately.</w:t>
      </w:r>
    </w:p>
    <w:p>
      <w:pPr>
        <w:pStyle w:val="FirstParagraph"/>
      </w:pPr>
      <w:r>
        <w:t xml:space="preserve">The client was initially unaware that they required a specialized</w:t>
      </w:r>
    </w:p>
    <w:p>
      <w:pPr>
        <w:pStyle w:val="BodyText"/>
      </w:pPr>
      <w:r>
        <w:t xml:space="preserve">. They attempted to handle the correspondence with government agencies internally, which only exacerbated the situation by creating inconsistent statements and admitting to procedural errors without legal privilege protection. It was only after their local counsel withdrew from representation due to conflict of interest that they sought an external</w:t>
      </w:r>
    </w:p>
    <w:p>
      <w:pPr>
        <w:pStyle w:val="BodyText"/>
      </w:pPr>
      <w:r>
        <w:t xml:space="preserve">.</w:t>
      </w:r>
    </w:p>
    <w:bookmarkEnd w:id="22"/>
    <w:bookmarkStart w:id="26" w:name="Xd32c5c762cd8c5590b9744a9f435ba81fbd182d"/>
    <w:p>
      <w:pPr>
        <w:pStyle w:val="Heading2"/>
      </w:pPr>
      <w:r>
        <w:t xml:space="preserve">4. The Strategic Approach: Leveraging Local Expertise in Chile Santiago</w:t>
      </w:r>
    </w:p>
    <w:p>
      <w:pPr>
        <w:pStyle w:val="FirstParagraph"/>
      </w:pPr>
      <w:r>
        <w:t xml:space="preserve">The appointed</w:t>
      </w:r>
    </w:p>
    <w:p>
      <w:pPr>
        <w:pStyle w:val="BodyText"/>
      </w:pPr>
      <w:r>
        <w:t xml:space="preserve">, specializing in corporate defense and administrative law, immediately implemented a three-phased strategy tailored to the specific legal environment of</w:t>
      </w:r>
    </w:p>
    <w:p>
      <w:pPr>
        <w:pStyle w:val="BodyText"/>
      </w:pPr>
      <w:r>
        <w:t xml:space="preserve">Santiago Chile.</w:t>
      </w:r>
    </w:p>
    <w:bookmarkStart w:id="23" w:name="X3e025366f54a87a60a9ff3857dd53e578c4d1d4"/>
    <w:p>
      <w:pPr>
        <w:pStyle w:val="Heading3"/>
      </w:pPr>
      <w:r>
        <w:t xml:space="preserve">Phase 1: Immediate Crisis Management and Evidence Preservation</w:t>
      </w:r>
    </w:p>
    <w:p>
      <w:pPr>
        <w:pStyle w:val="FirstParagraph"/>
      </w:pPr>
      <w:r>
        <w:t xml:space="preserve">The first action was to establish attorney-client privilege over all communications. The lawyer instructed the client to cease any direct communication with the regulatory bodies. Instead, all correspondence was routed through legal counsel. This step was crucial in</w:t>
      </w:r>
    </w:p>
    <w:p>
      <w:pPr>
        <w:pStyle w:val="BodyText"/>
      </w:pPr>
      <w:r>
        <w:t xml:space="preserve">Santiago Chile, where procedural deadlines are strict and missing a filing window can result in automatic default judgments or forfeited rights.</w:t>
      </w:r>
    </w:p>
    <w:p>
      <w:pPr>
        <w:pStyle w:val="BodyText"/>
      </w:pPr>
      <w:r>
        <w:t xml:space="preserve">A comprehensive audit of all import documentation from the previous five years was conducted. The lawyer identified that while there were no instances of intentional fraud, there were indeed errors in the classification of goods under the Harmonized System tariff codes. These errors, though unintentional, had led to underpayment of taxes due to incorrect valuation methods.</w:t>
      </w:r>
    </w:p>
    <w:bookmarkEnd w:id="23"/>
    <w:bookmarkStart w:id="24" w:name="Xcd62dc087c9fdc0f69a7663162cd6321692ecb9"/>
    <w:p>
      <w:pPr>
        <w:pStyle w:val="Heading3"/>
      </w:pPr>
      <w:r>
        <w:t xml:space="preserve">Phase 2: Negotiation with Regulatory Bodies</w:t>
      </w:r>
    </w:p>
    <w:p>
      <w:pPr>
        <w:pStyle w:val="FirstParagraph"/>
      </w:pPr>
      <w:r>
        <w:t xml:space="preserve">Leveraging their deep understanding of the administrative procedures in</w:t>
      </w:r>
    </w:p>
    <w:p>
      <w:pPr>
        <w:pStyle w:val="BodyText"/>
      </w:pPr>
      <w:r>
        <w:t xml:space="preserve">, the lawyer initiated preliminary negotiations with both the SII and the Environment Superintendence. The strategy was to demonstrate good faith and proactive correction.</w:t>
      </w:r>
    </w:p>
    <w:p>
      <w:pPr>
        <w:pStyle w:val="BodyText"/>
      </w:pPr>
      <w:r>
        <w:t xml:space="preserve">In Chile, administrative law allows for significant discretion in penalty determination based on cooperation and remediation. The lawyer presented a detailed plan of action that included:</w:t>
      </w:r>
    </w:p>
    <w:p>
      <w:pPr>
        <w:pStyle w:val="BodyText"/>
      </w:pPr>
      <w:r>
        <w:t xml:space="preserve">A complete overhaul of the internal compliance department.</w:t>
      </w:r>
    </w:p>
    <w:p>
      <w:pPr>
        <w:pStyle w:val="BodyText"/>
      </w:pPr>
      <w:r>
        <w:t xml:space="preserve">Hiring external consultants to verify environmental standards at the warehouse located in</w:t>
      </w:r>
      <w:r>
        <w:t xml:space="preserve"> </w:t>
      </w:r>
      <w:r>
        <w:rPr>
          <w:bCs/>
          <w:b/>
          <w:bCs/>
          <w:b/>
        </w:rPr>
        <w:t xml:space="preserve">.</w:t>
      </w:r>
      <w:r>
        <w:br/>
      </w:r>
      <w:r>
        <w:rPr>
          <w:bCs/>
          <w:b/>
          <w:bCs/>
          <w:b/>
        </w:rPr>
        <w:t xml:space="preserve">Santiago.</w:t>
      </w:r>
    </w:p>
    <w:bookmarkEnd w:id="24"/>
    <w:bookmarkStart w:id="25" w:name="X44782e78526e535aaf79a05f3c7319dca88cc6a"/>
    <w:p>
      <w:pPr>
        <w:pStyle w:val="Heading3"/>
      </w:pPr>
      <w:r>
        <w:t xml:space="preserve">Phase 3: Judicial Defense and Precedent Setting</w:t>
      </w:r>
    </w:p>
    <w:p>
      <w:pPr>
        <w:pStyle w:val="FirstParagraph"/>
      </w:pPr>
      <w:r>
        <w:t xml:space="preserve">The environmental investigation proved more contentious. The regulators argued that certain solvents stored on-site required special licensing that Andes Import SA did not possess. The lawyer challenged this interpretation by citing recent jurisprudence from the Courts of Appeal in</w:t>
      </w:r>
    </w:p>
    <w:p>
      <w:pPr>
        <w:pStyle w:val="BodyText"/>
      </w:pPr>
      <w:r>
        <w:t xml:space="preserve">, which had clarified definitions regarding "low-risk" industrial wastes.</w:t>
      </w:r>
    </w:p>
    <w:p>
      <w:pPr>
        <w:pStyle w:val="BodyText"/>
      </w:pPr>
      <w:r>
        <w:t xml:space="preserve">The case was brought before the First Tribunal of Economy in Santiago. The</w:t>
      </w:r>
    </w:p>
    <w:p>
      <w:pPr>
        <w:pStyle w:val="BodyText"/>
      </w:pPr>
      <w:r>
        <w:t xml:space="preserve">presented expert testimony from independent environmental engineers, arguing that the materials stored did not meet the legal threshold for hazardous waste classification under current Chilean law. Through rigorous cross-examination and submission of technical data, the lawyer successfully argued that the company’s interpretation was consistent with prevailing legal standards.</w:t>
      </w:r>
    </w:p>
    <w:p>
      <w:pPr>
        <w:pStyle w:val="BodyText"/>
      </w:pPr>
      <w:r>
        <w:t xml:space="preserve">The Tribunal ruled in favor of Andes Import SA, declaring that while minor administrative adjustments were needed, no significant violation had occurred. This verdict not only cleared the company’s name but also set a favorable precedent for small and medium-sized enterprises (SMEs) operating in</w:t>
      </w:r>
    </w:p>
    <w:p>
      <w:pPr>
        <w:pStyle w:val="BodyText"/>
      </w:pPr>
      <w:r>
        <w:t xml:space="preserve">.</w:t>
      </w:r>
    </w:p>
    <w:bookmarkEnd w:id="25"/>
    <w:bookmarkEnd w:id="26"/>
    <w:bookmarkStart w:id="27" w:name="outcomes-and-impact"/>
    <w:p>
      <w:pPr>
        <w:pStyle w:val="Heading2"/>
      </w:pPr>
      <w:r>
        <w:t xml:space="preserve">5. Outcomes and Impact</w:t>
      </w:r>
    </w:p>
    <w:p>
      <w:pPr>
        <w:pStyle w:val="FirstParagraph"/>
      </w:pPr>
      <w:r>
        <w:t xml:space="preserve">The successful resolution of this case had profound implications for Andes Import SA:</w:t>
      </w:r>
    </w:p>
    <w:p>
      <w:pPr>
        <w:pStyle w:val="BodyText"/>
      </w:pPr>
      <w:r>
        <w:rPr>
          <w:bCs/>
          <w:b/>
        </w:rPr>
        <w:t xml:space="preserve">Financial Stability:</w:t>
      </w:r>
      <w:r>
        <w:t xml:space="preserve">The company retained its capital, avoiding fines that could have led to bankruptcy. The total cost of legal defense was significantly lower than the potential penalties.</w:t>
      </w:r>
    </w:p>
    <w:p>
      <w:pPr>
        <w:pStyle w:val="BodyText"/>
      </w:pPr>
      <w:r>
        <w:rPr>
          <w:bCs/>
          <w:b/>
        </w:rPr>
        <w:t xml:space="preserve">Reputational Protection:: By avoiding public criminal trials, the company maintained its reputation among suppliers and customers in</w:t>
      </w:r>
      <w:r>
        <w:rPr>
          <w:bCs/>
          <w:b/>
        </w:rPr>
        <w:t xml:space="preserve"> </w:t>
      </w:r>
      <w:r>
        <w:rPr>
          <w:bCs/>
          <w:b/>
          <w:bCs/>
          <w:b/>
          <w:bCs/>
          <w:b/>
        </w:rPr>
        <w:t xml:space="preserve">Santiago Chile.</w:t>
      </w:r>
    </w:p>
    <w:p>
      <w:pPr>
        <w:pStyle w:val="BodyText"/>
      </w:pPr>
      <w:r>
        <w:t xml:space="preserve">The case study underscores the necessity of engaging a skilled</w:t>
      </w:r>
    </w:p>
    <w:p>
      <w:pPr>
        <w:pStyle w:val="BodyText"/>
      </w:pPr>
      <w:r>
        <w:t xml:space="preserve">when operating in complex regulatory environments. The specific knowledge of local laws, procedural tactics, and the cultural context of legal interactions in</w:t>
      </w:r>
    </w:p>
    <w:p>
      <w:pPr>
        <w:pStyle w:val="BodyText"/>
      </w:pPr>
      <w:r>
        <w:t xml:space="preserve">Santiago Chile, is indispensable for businesses seeking to protect their interests.</w:t>
      </w:r>
    </w:p>
    <w:bookmarkEnd w:id="27"/>
    <w:bookmarkStart w:id="28" w:name="Xbd6b8236cd350a7052f7756b288439281ec474a"/>
    <w:p>
      <w:pPr>
        <w:pStyle w:val="Heading2"/>
      </w:pPr>
      <w:r>
        <w:t xml:space="preserve">6. Key Takeaways for Businesses Operating in Chile Santiago</w:t>
      </w:r>
    </w:p>
    <w:p>
      <w:pPr>
        <w:numPr>
          <w:ilvl w:val="0"/>
          <w:numId w:val="1002"/>
        </w:numPr>
        <w:pStyle w:val="Compact"/>
      </w:pPr>
      <w:r>
        <w:rPr>
          <w:bCs/>
          <w:b/>
        </w:rPr>
        <w:t xml:space="preserve">Proactive Legal Counsel:</w:t>
      </w:r>
      <w:r>
        <w:t xml:space="preserve">: Do not wait for allegations to arise. Regular legal audits are essential in</w:t>
      </w:r>
      <w:r>
        <w:t xml:space="preserve"> </w:t>
      </w:r>
      <w:r>
        <w:rPr>
          <w:bCs/>
          <w:b/>
        </w:rPr>
        <w:t xml:space="preserve">Santiago Chile</w:t>
      </w:r>
      <w:r>
        <w:t xml:space="preserve">.</w:t>
      </w:r>
      <w:r>
        <w:t xml:space="preserve"> </w:t>
      </w:r>
      <w:r>
        <w:t xml:space="preserve">.</w:t>
      </w:r>
    </w:p>
    <w:p>
      <w:pPr>
        <w:numPr>
          <w:ilvl w:val="0"/>
          <w:numId w:val="1000"/>
        </w:numPr>
        <w:pStyle w:val="Compact"/>
      </w:pPr>
      <w:r>
        <w:t xml:space="preserve">.00</w:t>
      </w:r>
    </w:p>
    <w:p>
      <w:pPr>
        <w:numPr>
          <w:ilvl w:val="0"/>
          <w:numId w:val="1002"/>
        </w:numPr>
        <w:pStyle w:val="Compact"/>
      </w:pPr>
      <w:r>
        <w:t xml:space="preserve">Nuance of Administrative Law:: In</w:t>
      </w:r>
      <w:r>
        <w:t xml:space="preserve"> </w:t>
      </w:r>
      <w:r>
        <w:rPr>
          <w:bCs/>
          <w:b/>
        </w:rPr>
        <w:t xml:space="preserve">Chile Santiago</w:t>
      </w:r>
      <w:r>
        <w:t xml:space="preserve">, many disputes are resolved administratively before reaching courts. Understanding these channels is key.</w:t>
      </w:r>
      <w:r>
        <w:t xml:space="preserve"> </w:t>
      </w:r>
      <w:r>
        <w:t xml:space="preserve">.</w:t>
      </w:r>
    </w:p>
    <w:p>
      <w:pPr>
        <w:numPr>
          <w:ilvl w:val="0"/>
          <w:numId w:val="1002"/>
        </w:numPr>
        <w:pStyle w:val="Compact"/>
      </w:pPr>
      <w:r>
        <w:t xml:space="preserve">Local Expertise is Critical:: A generalist lawyer may not understand the specific regulatory pressures on industries in</w:t>
      </w:r>
      <w:r>
        <w:t xml:space="preserve"> </w:t>
      </w:r>
      <w:r>
        <w:rPr>
          <w:bCs/>
          <w:b/>
        </w:rPr>
        <w:t xml:space="preserve">Santiago Chile</w:t>
      </w:r>
      <w:r>
        <w:t xml:space="preserve">. Specialized knowledge saves time and money.</w:t>
      </w:r>
    </w:p>
    <w:p>
      <w:pPr>
        <w:pStyle w:val="FirstParagraph"/>
      </w:pPr>
      <w:r>
        <w:t xml:space="preserve">This case study serves as a testament to the power of strategic legal defense in</w:t>
      </w:r>
    </w:p>
    <w:p>
      <w:pPr>
        <w:pStyle w:val="BodyText"/>
      </w:pPr>
      <w:r>
        <w:t xml:space="preserve">. By choosing an experienced</w:t>
      </w:r>
    </w:p>
    <w:p>
      <w:pPr>
        <w:pStyle w:val="BodyText"/>
      </w:pPr>
      <w:r>
        <w:t xml:space="preserve">.</w:t>
      </w:r>
    </w:p>
    <w:bookmarkEnd w:id="28"/>
    <w:bookmarkStart w:id="29" w:name="conclusion"/>
    <w:p>
      <w:pPr>
        <w:pStyle w:val="Heading2"/>
      </w:pPr>
      <w:r>
        <w:t xml:space="preserve">7. Conclusion</w:t>
      </w:r>
    </w:p>
    <w:p>
      <w:pPr>
        <w:pStyle w:val="FirstParagraph"/>
      </w:pPr>
      <w:r>
        <w:t xml:space="preserve">The journey of Andes Import SA from potential ruin to regulatory compliance illustrates the vital role of professional legal representation in modern commerce. In the dynamic business environment of</w:t>
      </w:r>
    </w:p>
    <w:p>
      <w:pPr>
        <w:pStyle w:val="BodyText"/>
      </w:pPr>
      <w:r>
        <w:t xml:space="preserve">, where regulations are frequently updated and enforced with rigor, businesses must partner with lawyers who not only understand the letter of the law but also its practical application on the ground in</w:t>
      </w:r>
    </w:p>
    <w:p>
      <w:pPr>
        <w:pStyle w:val="BodyText"/>
      </w:pPr>
      <w:r>
        <w:t xml:space="preserve">Santiago Chile. This case confirms that a well-crafted legal strategy, executed by knowledgeable professionals, can mitigate risks and ensure long-term business sustainability.</w:t>
      </w:r>
    </w:p>
    <w:p>
      <w:pPr>
        <w:pStyle w:val="BodyText"/>
      </w:pPr>
      <w:r>
        <w:t xml:space="preserve">Disclaimer: This document is a fictionalized case study created for educational and illustrative purposes. Any resemblance to actual persons or entities is coincidental. For specific legal advice regarding operations in</w:t>
      </w:r>
    </w:p>
    <w:p>
      <w:pPr>
        <w:pStyle w:val="BodyText"/>
      </w:pPr>
      <w:r>
        <w:t xml:space="preserve">, please consult with qualified legal professionals licensed in Chile.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Chile Santiago</dc:title>
  <dc:creator/>
  <dc:language>en</dc:language>
  <cp:keywords/>
  <dcterms:created xsi:type="dcterms:W3CDTF">2026-07-29T12:18:51Z</dcterms:created>
  <dcterms:modified xsi:type="dcterms:W3CDTF">2026-07-29T12:18:51Z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