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Legal</w:t>
      </w:r>
      <w:r>
        <w:t xml:space="preserve"> </w:t>
      </w:r>
      <w:r>
        <w:t xml:space="preserve">Representation</w:t>
      </w:r>
      <w:r>
        <w:t xml:space="preserve"> </w:t>
      </w:r>
      <w:r>
        <w:t xml:space="preserve">in</w:t>
      </w:r>
      <w:r>
        <w:t xml:space="preserve"> </w:t>
      </w:r>
      <w:r>
        <w:t xml:space="preserve">Uzbekistan,</w:t>
      </w:r>
      <w:r>
        <w:t xml:space="preserve"> </w:t>
      </w:r>
      <w:r>
        <w:t xml:space="preserve">Tashkent</w:t>
      </w:r>
    </w:p>
    <w:bookmarkStart w:id="30" w:name="Xd0d4ca4330c55377c743560f69bd96aaee0a023"/>
    <w:p>
      <w:pPr>
        <w:pStyle w:val="Heading1"/>
      </w:pPr>
      <w:r>
        <w:t xml:space="preserve">Case Study: Strategic Legal Counsel and Corporate Compliance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Firm Location:</w:t>
      </w:r>
      <w:hyperlink w:anchor="Xa39a3ee5e6b4b0d3255bfef95601890afd80709">
        <w:r>
          <w:rPr>
            <w:rStyle w:val="Hyperlink"/>
          </w:rPr>
          <w:t xml:space="preserve">Uzbekistan, Tashkent</w:t>
        </w:r>
      </w:hyperlink>
      <w:r>
        <w:br/>
      </w:r>
      <w:r>
        <w:rPr>
          <w:vertAlign w:val="subscript"/>
        </w:rPr>
        <w:t xml:space="preserve">This case study examines the pivotal role of a specialized Lawyer operating within the dynamic legal landscape of Uzbekistan, Tashkent.</w:t>
      </w:r>
    </w:p>
    <w:bookmarkStart w:id="20" w:name="executive-summary"/>
    <w:p>
      <w:pPr>
        <w:pStyle w:val="Heading2"/>
      </w:pPr>
      <w:r>
        <w:t xml:space="preserve">1. Executive Summary</w:t>
      </w:r>
    </w:p>
    <w:p>
      <w:pPr>
        <w:pStyle w:val="FirstParagraph"/>
      </w:pPr>
      <w:r>
        <w:t xml:space="preserve">In recent years, Uzbekistan has undergone significant economic liberalization and legislative reform. The capital city,</w:t>
      </w:r>
      <w:r>
        <w:t xml:space="preserve"> </w:t>
      </w:r>
      <w:hyperlink w:anchor="Xa39a3ee5e6b4b0d3255bfef95601890afd80709">
        <w:r>
          <w:rPr>
            <w:rStyle w:val="Hyperlink"/>
          </w:rPr>
          <w:t xml:space="preserve">Uzbekistan, Tashkent</w:t>
        </w:r>
      </w:hyperlink>
      <w:r>
        <w:t xml:space="preserve">, stands as the epicenter of this transformation, attracting foreign direct investment (FDI) and fostering a robust local startup ecosystem. However, this rapid growth brings complex regulatory challenges. This document presents a detailed case study of how a dedicated Lawyer provided essential legal services to navigate these hurdles. The objective is to demonstrate the critical importance of having an experienced Lawyer who understands the nuances of local laws in</w:t>
      </w:r>
      <w:r>
        <w:t xml:space="preserve"> </w:t>
      </w:r>
      <w:hyperlink w:anchor="Xa39a3ee5e6b4b0d3255bfef95601890afd80709">
        <w:r>
          <w:rPr>
            <w:rStyle w:val="Hyperlink"/>
          </w:rPr>
          <w:t xml:space="preserve">Uzbekistan, Tashkent</w:t>
        </w:r>
      </w:hyperlink>
      <w:r>
        <w:t xml:space="preserve">, ensuring business continuity and compliance.</w:t>
      </w:r>
    </w:p>
    <w:bookmarkEnd w:id="20"/>
    <w:bookmarkStart w:id="21" w:name="background-and-client-profile"/>
    <w:p>
      <w:pPr>
        <w:pStyle w:val="Heading2"/>
      </w:pPr>
      <w:r>
        <w:t xml:space="preserve">2. Background and Client Profile</w:t>
      </w:r>
    </w:p>
    <w:p>
      <w:pPr>
        <w:pStyle w:val="FirstParagraph"/>
      </w:pPr>
      <w:r>
        <w:t xml:space="preserve">The client in question is "GreenTech Solutions," a mid-sized renewable energy company headquartered in the industrial zone of</w:t>
      </w:r>
      <w:r>
        <w:t xml:space="preserve"> </w:t>
      </w:r>
      <w:hyperlink w:anchor="Xa39a3ee5e6b4b0d3255bfef95601890afd80709">
        <w:r>
          <w:rPr>
            <w:rStyle w:val="Hyperlink"/>
          </w:rPr>
          <w:t xml:space="preserve">Uzbekistan, Tashkent</w:t>
        </w:r>
      </w:hyperlink>
      <w:r>
        <w:t xml:space="preserve">. The company specializes in solar panel manufacturing and installation for both residential and commercial sectors. GreenTech Solutions had recently secured a significant contract with the government to supply solar infrastructure to rural regions outside the capital. To fulfill this mandate, they planned to import specialized machinery from Europe and hire additional local labor.</w:t>
      </w:r>
    </w:p>
    <w:p>
      <w:pPr>
        <w:pStyle w:val="BodyText"/>
      </w:pPr>
      <w:r>
        <w:t xml:space="preserve">Despite their technical expertise, GreenTech Solutions lacked in-depth knowledge of Uzbekistan’s evolving customs regulations, labor codes, and environmental compliance standards. They faced a critical deadline of six months to commence operations. Without proper legal guidance, the risk of regulatory fines, supply chain delays in</w:t>
      </w:r>
      <w:r>
        <w:t xml:space="preserve"> </w:t>
      </w:r>
      <w:hyperlink w:anchor="Xa39a3ee5e6b4b0d3255bfef95601890afd80709">
        <w:r>
          <w:rPr>
            <w:rStyle w:val="Hyperlink"/>
          </w:rPr>
          <w:t xml:space="preserve">Uzbekistan, Tashkent</w:t>
        </w:r>
      </w:hyperlink>
      <w:r>
        <w:t xml:space="preserve">, and contractual disputes was extremely high.</w:t>
      </w:r>
    </w:p>
    <w:bookmarkEnd w:id="21"/>
    <w:bookmarkStart w:id="22" w:name="the-legal-challenge"/>
    <w:p>
      <w:pPr>
        <w:pStyle w:val="Heading2"/>
      </w:pPr>
      <w:r>
        <w:t xml:space="preserve">3. The Legal Challenge</w:t>
      </w:r>
    </w:p>
    <w:p>
      <w:pPr>
        <w:pStyle w:val="FirstParagraph"/>
      </w:pPr>
      <w:r>
        <w:t xml:space="preserve">The project presented several interconnected legal challenges that required the immediate intervention of a qualified Lawyer:</w:t>
      </w:r>
    </w:p>
    <w:p>
      <w:pPr>
        <w:numPr>
          <w:ilvl w:val="0"/>
          <w:numId w:val="1001"/>
        </w:numPr>
        <w:pStyle w:val="Compact"/>
      </w:pPr>
      <w:r>
        <w:rPr>
          <w:bCs/>
          <w:b/>
        </w:rPr>
        <w:t xml:space="preserve">Labor Law Compliance:</w:t>
      </w:r>
      <w:r>
        <w:t xml:space="preserve"> </w:t>
      </w:r>
      <w:r>
        <w:t xml:space="preserve">Uzbekistan recently updated its Labor Code to improve worker rights and social protections. The client needed to ensure their hiring practices in</w:t>
      </w:r>
      <w:r>
        <w:t xml:space="preserve"> </w:t>
      </w:r>
      <w:hyperlink w:anchor="Xa39a3ee5e6b4b0d3255bfef95601890afd80709">
        <w:r>
          <w:rPr>
            <w:rStyle w:val="Hyperlink"/>
          </w:rPr>
          <w:t xml:space="preserve">Uzbekistan, Tashkent</w:t>
        </w:r>
      </w:hyperlink>
      <w:r>
        <w:t xml:space="preserve"> </w:t>
      </w:r>
      <w:r>
        <w:t xml:space="preserve">were fully compliant with the new statutes regarding working hours, mandatory insurance, and severance packages.</w:t>
      </w:r>
    </w:p>
    <w:p>
      <w:pPr>
        <w:numPr>
          <w:ilvl w:val="0"/>
          <w:numId w:val="1001"/>
        </w:numPr>
        <w:pStyle w:val="Compact"/>
      </w:pPr>
      <w:r>
        <w:rPr>
          <w:bCs/>
          <w:b/>
        </w:rPr>
        <w:t xml:space="preserve">Import and Customs Regulations:</w:t>
      </w:r>
      <w:r>
        <w:t xml:space="preserve"> </w:t>
      </w:r>
      <w:r>
        <w:t xml:space="preserve">The machinery imported for production was subject to fluctuating customs duties. The Lawyer had to determine if GreenTech Solutions qualified for any tax exemptions or special economic zone benefits available in the region.</w:t>
      </w:r>
    </w:p>
    <w:p>
      <w:pPr>
        <w:numPr>
          <w:ilvl w:val="0"/>
          <w:numId w:val="1001"/>
        </w:numPr>
        <w:pStyle w:val="Compact"/>
      </w:pPr>
      <w:r>
        <w:rPr>
          <w:bCs/>
          <w:b/>
        </w:rPr>
        <w:t xml:space="preserve">Cross-Border Contract Enforceability:</w:t>
      </w:r>
      <w:r>
        <w:t xml:space="preserve"> </w:t>
      </w:r>
      <w:r>
        <w:t xml:space="preserve">The contract with the European supplier needed to be reviewed to ensure it aligned with Uzbek civil law, particularly regarding dispute resolution mechanisms that would be recognized in courts within</w:t>
      </w:r>
      <w:r>
        <w:t xml:space="preserve"> </w:t>
      </w:r>
      <w:hyperlink w:anchor="Xa39a3ee5e6b4b0d3255bfef95601890afd80709">
        <w:r>
          <w:rPr>
            <w:rStyle w:val="Hyperlink"/>
          </w:rPr>
          <w:t xml:space="preserve">Uzbekistan, Tashkent</w:t>
        </w:r>
      </w:hyperlink>
      <w:r>
        <w:t xml:space="preserve">.</w:t>
      </w:r>
    </w:p>
    <w:p>
      <w:pPr>
        <w:numPr>
          <w:ilvl w:val="0"/>
          <w:numId w:val="1001"/>
        </w:numPr>
        <w:pStyle w:val="Compact"/>
      </w:pPr>
      <w:r>
        <w:rPr>
          <w:bCs/>
          <w:b/>
        </w:rPr>
        <w:t xml:space="preserve">Environmental Permits:</w:t>
      </w:r>
      <w:r>
        <w:t xml:space="preserve"> </w:t>
      </w:r>
      <w:r>
        <w:t xml:space="preserve">As a manufacturing entity, GreenTech Solutions required specific environmental impact assessments and permits to operate legally in the designated industrial zone of</w:t>
      </w:r>
      <w:r>
        <w:t xml:space="preserve"> </w:t>
      </w:r>
      <w:hyperlink w:anchor="Xa39a3ee5e6b4b0d3255bfef95601890afd80709">
        <w:r>
          <w:rPr>
            <w:rStyle w:val="Hyperlink"/>
          </w:rPr>
          <w:t xml:space="preserve">Uzbekistan, Tashkent</w:t>
        </w:r>
      </w:hyperlink>
      <w:r>
        <w:t xml:space="preserve">.</w:t>
      </w:r>
    </w:p>
    <w:bookmarkEnd w:id="22"/>
    <w:bookmarkStart w:id="26" w:name="the-lawyers-approach"/>
    <w:p>
      <w:pPr>
        <w:pStyle w:val="Heading2"/>
      </w:pPr>
      <w:r>
        <w:t xml:space="preserve">4. The Lawyer's Approach</w:t>
      </w:r>
    </w:p>
    <w:p>
      <w:pPr>
        <w:pStyle w:val="FirstParagraph"/>
      </w:pPr>
      <w:r>
        <w:t xml:space="preserve">The assigned Lawyer adopted a proactive and multi-faceted strategy to address these challenges. The approach was divided into three phases: Assessment, Implementation, and Defense.</w:t>
      </w:r>
    </w:p>
    <w:bookmarkStart w:id="23" w:name="phase-1-comprehensive-legal-audit"/>
    <w:p>
      <w:pPr>
        <w:pStyle w:val="Heading3"/>
      </w:pPr>
      <w:r>
        <w:t xml:space="preserve">Phase 1: Comprehensive Legal Audit</w:t>
      </w:r>
    </w:p>
    <w:p>
      <w:pPr>
        <w:pStyle w:val="FirstParagraph"/>
      </w:pPr>
      <w:r>
        <w:t xml:space="preserve">The Lawyer conducted a thorough audit of GreenTech Solutions’ existing operational framework. This involved reviewing the company’s charter, preliminary employment contracts, and draft purchase agreements. The Lawyer identified critical gaps in the labor compliance section, specifically regarding the new mandatory social security contributions required by law in Uzbekistan.</w:t>
      </w:r>
    </w:p>
    <w:bookmarkEnd w:id="23"/>
    <w:bookmarkStart w:id="24" w:name="Xa945248829a5954967b5976783c5a91ed27bf3b"/>
    <w:p>
      <w:pPr>
        <w:pStyle w:val="Heading3"/>
      </w:pPr>
      <w:r>
        <w:t xml:space="preserve">Phase 2: Strategic Negotiation and Documentation</w:t>
      </w:r>
    </w:p>
    <w:p>
      <w:pPr>
        <w:pStyle w:val="FirstParagraph"/>
      </w:pPr>
      <w:r>
        <w:t xml:space="preserve">Leveraging local expertise, the Lawyer negotiated with customs authorities in</w:t>
      </w:r>
      <w:r>
        <w:t xml:space="preserve"> </w:t>
      </w:r>
      <w:hyperlink w:anchor="Xa39a3ee5e6b4b0d3255bfef95601890afd80709">
        <w:r>
          <w:rPr>
            <w:rStyle w:val="Hyperlink"/>
          </w:rPr>
          <w:t xml:space="preserve">Uzbekistan, Tashkent</w:t>
        </w:r>
      </w:hyperlink>
      <w:r>
        <w:t xml:space="preserve">. By demonstrating that the machinery was essential for national renewable energy goals, the Lawyer successfully applied for a temporary duty-free import status. This decision alone saved the client approximately 18% of their initial capital expenditure.</w:t>
      </w:r>
    </w:p>
    <w:p>
      <w:pPr>
        <w:pStyle w:val="BodyText"/>
      </w:pPr>
      <w:r>
        <w:t xml:space="preserve">Furthermore, the Lawyer drafted new employment contracts tailored to Uzbek labor law standards. These contracts clearly outlined probation periods, job descriptions, and termination clauses in both Uzbek and Russian languages to prevent ambiguity in local courts. The Lawyer also established a robust dispute resolution clause favoring arbitration within</w:t>
      </w:r>
      <w:r>
        <w:t xml:space="preserve"> </w:t>
      </w:r>
      <w:hyperlink w:anchor="Xa39a3ee5e6b4b0d3255bfef95601890afd80709">
        <w:r>
          <w:rPr>
            <w:rStyle w:val="Hyperlink"/>
          </w:rPr>
          <w:t xml:space="preserve">Uzbekistan, Tashkent</w:t>
        </w:r>
      </w:hyperlink>
      <w:r>
        <w:t xml:space="preserve">, which is generally faster and more efficient than litigation for commercial matters.</w:t>
      </w:r>
    </w:p>
    <w:bookmarkEnd w:id="24"/>
    <w:bookmarkStart w:id="25" w:name="phase-3-regulatory-liaison"/>
    <w:p>
      <w:pPr>
        <w:pStyle w:val="Heading3"/>
      </w:pPr>
      <w:r>
        <w:t xml:space="preserve">Phase 3: Regulatory Liaison</w:t>
      </w:r>
    </w:p>
    <w:p>
      <w:pPr>
        <w:pStyle w:val="FirstParagraph"/>
      </w:pPr>
      <w:r>
        <w:t xml:space="preserve">The Lawyer acted as the primary liaison between GreenTech Solutions and various government bodies. They coordinated with the State Committee for Ecology and Environmental Protection to expedite the issuance of environmental permits. By ensuring all documentation was flawless, the Lawyer reduced the approval timeline by two months.</w:t>
      </w:r>
    </w:p>
    <w:bookmarkEnd w:id="25"/>
    <w:bookmarkEnd w:id="26"/>
    <w:bookmarkStart w:id="27" w:name="outcomes-and-results"/>
    <w:p>
      <w:pPr>
        <w:pStyle w:val="Heading2"/>
      </w:pPr>
      <w:r>
        <w:t xml:space="preserve">5. Outcomes and Results</w:t>
      </w:r>
    </w:p>
    <w:p>
      <w:pPr>
        <w:pStyle w:val="FirstParagraph"/>
      </w:pPr>
      <w:r>
        <w:t xml:space="preserve">The strategic intervention of the Lawyer resulted in a seamless launch for GreenTech Solutions. Key outcomes included:</w:t>
      </w:r>
    </w:p>
    <w:p>
      <w:pPr>
        <w:numPr>
          <w:ilvl w:val="0"/>
          <w:numId w:val="1002"/>
        </w:numPr>
        <w:pStyle w:val="Compact"/>
      </w:pPr>
      <w:r>
        <w:rPr>
          <w:bCs/>
          <w:b/>
        </w:rPr>
        <w:t xml:space="preserve">Risk Mitigation:</w:t>
      </w:r>
      <w:r>
        <w:t xml:space="preserve"> </w:t>
      </w:r>
      <w:r>
        <w:t xml:space="preserve">The company avoided potential fines totaling over $50,000 due to non-compliance with labor and environmental regulations.</w:t>
      </w:r>
    </w:p>
    <w:p>
      <w:pPr>
        <w:numPr>
          <w:ilvl w:val="0"/>
          <w:numId w:val="1002"/>
        </w:numPr>
        <w:pStyle w:val="Compact"/>
      </w:pPr>
      <w:r>
        <w:rPr>
          <w:bCs/>
          <w:b/>
        </w:rPr>
        <w:t xml:space="preserve">Cost Savings:</w:t>
      </w:r>
      <w:r>
        <w:t xml:space="preserve"> </w:t>
      </w:r>
      <w:r>
        <w:t xml:space="preserve">Through successful negotiation of customs duties in</w:t>
      </w:r>
      <w:r>
        <w:t xml:space="preserve"> </w:t>
      </w:r>
      <w:hyperlink w:anchor="Xa39a3ee5e6b4b0d3255bfef95601890afd80709">
        <w:r>
          <w:rPr>
            <w:rStyle w:val="Hyperlink"/>
          </w:rPr>
          <w:t xml:space="preserve">Uzbekistan, Tashkent</w:t>
        </w:r>
      </w:hyperlink>
      <w:r>
        <w:t xml:space="preserve">, the project remained within budget.</w:t>
      </w:r>
    </w:p>
    <w:p>
      <w:pPr>
        <w:numPr>
          <w:ilvl w:val="0"/>
          <w:numId w:val="1002"/>
        </w:numPr>
        <w:pStyle w:val="Compact"/>
      </w:pPr>
      <w:r>
        <w:rPr>
          <w:bCs/>
          <w:b/>
        </w:rPr>
        <w:t xml:space="preserve">Operational Efficiency:</w:t>
      </w:r>
      <w:r>
        <w:t xml:space="preserve">The legal framework established allowed GreenTech Solutions to hire 50 new employees rapidly and safely, without fear of labor disputes.</w:t>
      </w:r>
    </w:p>
    <w:p>
      <w:pPr>
        <w:numPr>
          <w:ilvl w:val="0"/>
          <w:numId w:val="1002"/>
        </w:numPr>
        <w:pStyle w:val="Compact"/>
      </w:pPr>
      <w:r>
        <w:rPr>
          <w:bCs/>
          <w:b/>
        </w:rPr>
        <w:t xml:space="preserve">Credibility:</w:t>
      </w:r>
      <w:r>
        <w:t xml:space="preserve"> </w:t>
      </w:r>
      <w:r>
        <w:t xml:space="preserve">By adhering strictly to local laws in Uzbekistan, GreenTech Solutions built strong trust with government officials and local partners in</w:t>
      </w:r>
      <w:r>
        <w:t xml:space="preserve"> </w:t>
      </w:r>
      <w:hyperlink w:anchor="Xa39a3ee5e6b4b0d3255bfef95601890afd80709">
        <w:r>
          <w:rPr>
            <w:rStyle w:val="Hyperlink"/>
          </w:rPr>
          <w:t xml:space="preserve">Uzbekistan, Tashkent</w:t>
        </w:r>
      </w:hyperlink>
      <w:r>
        <w:t xml:space="preserve">.</w:t>
      </w:r>
    </w:p>
    <w:bookmarkEnd w:id="27"/>
    <w:bookmarkStart w:id="28" w:name="analysis-of-the-lawyers-role"/>
    <w:p>
      <w:pPr>
        <w:pStyle w:val="Heading2"/>
      </w:pPr>
      <w:r>
        <w:t xml:space="preserve">6. Analysis of the Lawyer’s Role</w:t>
      </w:r>
    </w:p>
    <w:p>
      <w:pPr>
        <w:pStyle w:val="FirstParagraph"/>
      </w:pPr>
      <w:r>
        <w:t xml:space="preserve">This case study highlights that a Lawyer is not merely a document reviewer but a strategic partner in business development. In the context of</w:t>
      </w:r>
      <w:r>
        <w:t xml:space="preserve"> </w:t>
      </w:r>
      <w:hyperlink w:anchor="Xa39a3ee5e6b4b0d3255bfef95601890afd80709">
        <w:r>
          <w:rPr>
            <w:rStyle w:val="Hyperlink"/>
          </w:rPr>
          <w:t xml:space="preserve">Uzbekistan, Tashkent</w:t>
        </w:r>
      </w:hyperlink>
      <w:r>
        <w:t xml:space="preserve">, where legal frameworks are rapidly changing to support economic growth, the role of the Lawyer becomes even more critical. The Lawyer’s ability to interpret new legislation and apply it to specific business contexts ensured that GreenTech Solutions did not just survive but thrived.</w:t>
      </w:r>
    </w:p>
    <w:p>
      <w:pPr>
        <w:pStyle w:val="BodyText"/>
      </w:pPr>
      <w:r>
        <w:t xml:space="preserve">The proximity of the Lawyer to the local legal community in</w:t>
      </w:r>
      <w:r>
        <w:t xml:space="preserve"> </w:t>
      </w:r>
      <w:hyperlink w:anchor="Xa39a3ee5e6b4b0d3255bfef95601890afd80709">
        <w:r>
          <w:rPr>
            <w:rStyle w:val="Hyperlink"/>
          </w:rPr>
          <w:t xml:space="preserve">Uzbekistan, Tashkent</w:t>
        </w:r>
      </w:hyperlink>
      <w:r>
        <w:t xml:space="preserve"> </w:t>
      </w:r>
      <w:r>
        <w:t xml:space="preserve">was instrumental. Understanding the unspoken nuances of how judges and bureaucrats in Uzbekistan operate allowed for effective negotiation and problem-solving that purely theoretical legal knowledge could not achieve.</w:t>
      </w:r>
    </w:p>
    <w:bookmarkEnd w:id="28"/>
    <w:bookmarkStart w:id="29" w:name="conclusion"/>
    <w:p>
      <w:pPr>
        <w:pStyle w:val="Heading2"/>
      </w:pPr>
      <w:r>
        <w:t xml:space="preserve">7. Conclusion</w:t>
      </w:r>
    </w:p>
    <w:p>
      <w:pPr>
        <w:pStyle w:val="FirstParagraph"/>
      </w:pPr>
      <w:r>
        <w:t xml:space="preserve">The success of GreenTech Solutions serves as a testament to the value of expert legal counsel in emerging markets. For any entity operating or planning to enter the market in</w:t>
      </w:r>
      <w:r>
        <w:t xml:space="preserve"> </w:t>
      </w:r>
      <w:hyperlink w:anchor="Xa39a3ee5e6b4b0d3255bfef95601890afd80709">
        <w:r>
          <w:rPr>
            <w:rStyle w:val="Hyperlink"/>
          </w:rPr>
          <w:t xml:space="preserve">Uzbekistan, Tashkent</w:t>
        </w:r>
      </w:hyperlink>
      <w:r>
        <w:t xml:space="preserve">, engaging a specialized Lawyer is not an optional expense but a fundamental business requirement. The case demonstrates that proactive legal management leads to significant financial savings, operational stability, and long-term sustainability.</w:t>
      </w:r>
    </w:p>
    <w:p>
      <w:pPr>
        <w:pStyle w:val="BodyText"/>
      </w:pPr>
      <w:r>
        <w:t xml:space="preserve">As Uzbekistan continues to open its doors to global commerce from the hub of</w:t>
      </w:r>
      <w:r>
        <w:t xml:space="preserve"> </w:t>
      </w:r>
      <w:hyperlink w:anchor="Xa39a3ee5e6b4b0d3255bfef95601890afd80709">
        <w:r>
          <w:rPr>
            <w:rStyle w:val="Hyperlink"/>
          </w:rPr>
          <w:t xml:space="preserve">Uzbekistan, Tashkent</w:t>
        </w:r>
      </w:hyperlink>
      <w:r>
        <w:t xml:space="preserve">, the demand for sophisticated legal services will only grow. This case study underscores that a competent Lawyer is the key to unlocking opportunities and navigating complexities in this vibrant jurisdiction.</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a fictional case study created for educational purposes to illustrate legal practices in Uzbekistan, Tashkent. It does not constitute legal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Legal Representation in Uzbekistan, Tashkent</dc:title>
  <dc:creator/>
  <cp:keywords/>
  <dcterms:created xsi:type="dcterms:W3CDTF">2026-07-29T11:22:50Z</dcterms:created>
  <dcterms:modified xsi:type="dcterms:W3CDTF">2026-07-29T11:22:50Z</dcterms:modified>
</cp:coreProperties>
</file>

<file path=docProps/custom.xml><?xml version="1.0" encoding="utf-8"?>
<Properties xmlns="http://schemas.openxmlformats.org/officeDocument/2006/custom-properties" xmlns:vt="http://schemas.openxmlformats.org/officeDocument/2006/docPropsVTypes"/>
</file>